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A6" w:rsidRPr="00543A7A" w:rsidRDefault="001211A6" w:rsidP="001A69D0">
      <w:pPr>
        <w:pStyle w:val="Heading6"/>
        <w:rPr>
          <w:rFonts w:ascii="Arial" w:hAnsi="Arial" w:cs="Arial"/>
          <w:sz w:val="22"/>
          <w:szCs w:val="22"/>
          <w:lang w:val="az-Latn-AZ"/>
        </w:rPr>
      </w:pPr>
    </w:p>
    <w:p w:rsidR="0079469E" w:rsidRPr="00543A7A" w:rsidRDefault="0079469E" w:rsidP="0079469E">
      <w:pPr>
        <w:pStyle w:val="Heading6"/>
        <w:rPr>
          <w:rFonts w:ascii="Arial" w:hAnsi="Arial" w:cs="Arial"/>
          <w:sz w:val="20"/>
          <w:szCs w:val="22"/>
          <w:lang w:val="az-Latn-AZ"/>
        </w:rPr>
      </w:pPr>
      <w:r w:rsidRPr="00543A7A">
        <w:rPr>
          <w:rFonts w:ascii="Arial" w:hAnsi="Arial" w:cs="Arial"/>
          <w:noProof/>
          <w:sz w:val="20"/>
          <w:szCs w:val="22"/>
          <w:lang w:val="ru-RU" w:eastAsia="ru-RU"/>
        </w:rPr>
        <w:drawing>
          <wp:inline distT="0" distB="0" distL="0" distR="0" wp14:anchorId="1B6CF4BC" wp14:editId="3DF59AED">
            <wp:extent cx="644796" cy="526211"/>
            <wp:effectExtent l="0" t="0" r="3175" b="7620"/>
            <wp:docPr id="2"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EE31E5" w:rsidRPr="00793C89" w:rsidRDefault="00EE31E5" w:rsidP="00EE31E5">
      <w:pPr>
        <w:spacing w:after="0" w:line="240" w:lineRule="auto"/>
        <w:jc w:val="center"/>
        <w:rPr>
          <w:rFonts w:ascii="Arial" w:eastAsia="MS Mincho" w:hAnsi="Arial" w:cs="Arial"/>
          <w:b/>
          <w:sz w:val="20"/>
          <w:lang w:val="az-Latn-AZ" w:eastAsia="ru-RU"/>
        </w:rPr>
      </w:pPr>
      <w:r w:rsidRPr="00793C89">
        <w:rPr>
          <w:rFonts w:ascii="Arial" w:eastAsia="MS Mincho" w:hAnsi="Arial" w:cs="Arial"/>
          <w:b/>
          <w:sz w:val="20"/>
          <w:lang w:val="az-Latn-AZ" w:eastAsia="ru-RU"/>
        </w:rPr>
        <w:t>Carbamide Plant of State Oil Company of Azerbaijan</w:t>
      </w:r>
      <w:r w:rsidR="00BA5AAB" w:rsidRPr="00793C89">
        <w:rPr>
          <w:rFonts w:ascii="Arial" w:eastAsia="MS Mincho" w:hAnsi="Arial" w:cs="Arial"/>
          <w:b/>
          <w:sz w:val="20"/>
          <w:lang w:val="az-Latn-AZ" w:eastAsia="ru-RU"/>
        </w:rPr>
        <w:t>i</w:t>
      </w:r>
      <w:r w:rsidRPr="00793C89">
        <w:rPr>
          <w:rFonts w:ascii="Arial" w:eastAsia="MS Mincho" w:hAnsi="Arial" w:cs="Arial"/>
          <w:b/>
          <w:sz w:val="20"/>
          <w:lang w:val="az-Latn-AZ" w:eastAsia="ru-RU"/>
        </w:rPr>
        <w:t xml:space="preserve"> Republic (SOCAR)</w:t>
      </w:r>
    </w:p>
    <w:p w:rsidR="0079469E" w:rsidRPr="00543A7A" w:rsidRDefault="000F7223" w:rsidP="00EE31E5">
      <w:pPr>
        <w:spacing w:after="0" w:line="240" w:lineRule="auto"/>
        <w:jc w:val="center"/>
        <w:rPr>
          <w:rFonts w:ascii="Arial" w:eastAsia="MS Mincho" w:hAnsi="Arial" w:cs="Arial"/>
          <w:b/>
          <w:sz w:val="20"/>
          <w:lang w:val="az-Latn-AZ" w:eastAsia="ru-RU"/>
        </w:rPr>
      </w:pPr>
      <w:r w:rsidRPr="000F7223">
        <w:rPr>
          <w:rFonts w:ascii="Arial" w:eastAsia="MS Mincho" w:hAnsi="Arial" w:cs="Arial"/>
          <w:b/>
          <w:sz w:val="20"/>
          <w:lang w:val="az-Latn-AZ" w:eastAsia="ru-RU"/>
        </w:rPr>
        <w:t>plant is announcing an open tender (32009-22) for the purchase of</w:t>
      </w:r>
      <w:r>
        <w:rPr>
          <w:rFonts w:ascii="Arial" w:eastAsia="MS Mincho" w:hAnsi="Arial" w:cs="Arial"/>
          <w:b/>
          <w:sz w:val="20"/>
          <w:lang w:val="az-Latn-AZ" w:eastAsia="ru-RU"/>
        </w:rPr>
        <w:t xml:space="preserve"> the required polyethylene film</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323"/>
      </w:tblGrid>
      <w:tr w:rsidR="0079469E" w:rsidRPr="00AE7415" w:rsidTr="00743E82">
        <w:trPr>
          <w:trHeight w:val="953"/>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79469E" w:rsidRPr="00543A7A" w:rsidRDefault="0079469E" w:rsidP="004B7F5E">
            <w:pPr>
              <w:spacing w:after="0" w:line="240" w:lineRule="exact"/>
              <w:jc w:val="both"/>
              <w:rPr>
                <w:rFonts w:ascii="Arial" w:eastAsia="MS Mincho" w:hAnsi="Arial" w:cs="Arial"/>
                <w:b/>
                <w:i/>
                <w:sz w:val="20"/>
                <w:szCs w:val="20"/>
                <w:lang w:val="az-Latn-AZ" w:eastAsia="ru-RU"/>
              </w:rPr>
            </w:pPr>
            <w:r w:rsidRPr="00543A7A">
              <w:rPr>
                <w:rFonts w:ascii="Arial" w:eastAsia="MS Mincho" w:hAnsi="Arial" w:cs="Arial"/>
                <w:b/>
                <w:i/>
                <w:sz w:val="20"/>
                <w:szCs w:val="20"/>
                <w:lang w:val="az-Latn-AZ" w:eastAsia="ru-RU"/>
              </w:rPr>
              <w:t>Documents to be submitted for participation in the competition:</w:t>
            </w:r>
          </w:p>
          <w:p w:rsidR="0079469E" w:rsidRPr="00543A7A" w:rsidRDefault="0079469E" w:rsidP="004B7F5E">
            <w:pPr>
              <w:numPr>
                <w:ilvl w:val="0"/>
                <w:numId w:val="2"/>
              </w:numPr>
              <w:tabs>
                <w:tab w:val="left" w:pos="261"/>
              </w:tabs>
              <w:spacing w:after="0" w:line="240" w:lineRule="exact"/>
              <w:ind w:left="0" w:firstLine="0"/>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Application for participation in the competition;</w:t>
            </w:r>
          </w:p>
          <w:p w:rsidR="0079469E" w:rsidRPr="00543A7A" w:rsidRDefault="0079469E" w:rsidP="004B7F5E">
            <w:pPr>
              <w:numPr>
                <w:ilvl w:val="0"/>
                <w:numId w:val="2"/>
              </w:numPr>
              <w:tabs>
                <w:tab w:val="left" w:pos="261"/>
              </w:tabs>
              <w:spacing w:after="0" w:line="240" w:lineRule="exact"/>
              <w:ind w:left="0" w:firstLine="0"/>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Bank document on payment of the participation fee;</w:t>
            </w:r>
          </w:p>
          <w:p w:rsidR="0079469E" w:rsidRPr="00543A7A" w:rsidRDefault="0079469E" w:rsidP="004B7F5E">
            <w:pPr>
              <w:numPr>
                <w:ilvl w:val="0"/>
                <w:numId w:val="2"/>
              </w:numPr>
              <w:tabs>
                <w:tab w:val="left" w:pos="261"/>
              </w:tabs>
              <w:spacing w:after="0" w:line="240" w:lineRule="exact"/>
              <w:ind w:left="0" w:firstLine="0"/>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Bid (</w:t>
            </w:r>
            <w:r w:rsidRPr="00543A7A">
              <w:rPr>
                <w:rFonts w:ascii="Arial" w:eastAsia="MS Mincho" w:hAnsi="Arial" w:cs="Arial"/>
                <w:i/>
                <w:color w:val="FF0000"/>
                <w:sz w:val="20"/>
                <w:szCs w:val="20"/>
                <w:lang w:val="az-Latn-AZ" w:eastAsia="ru-RU"/>
              </w:rPr>
              <w:t>bids shall be valid for at least 60 calendar days after the opening date of envelopes</w:t>
            </w:r>
            <w:r w:rsidRPr="00543A7A">
              <w:rPr>
                <w:rFonts w:ascii="Arial" w:eastAsia="MS Mincho" w:hAnsi="Arial" w:cs="Arial"/>
                <w:sz w:val="20"/>
                <w:szCs w:val="20"/>
                <w:lang w:val="az-Latn-AZ" w:eastAsia="ru-RU"/>
              </w:rPr>
              <w:t>)</w:t>
            </w:r>
          </w:p>
          <w:p w:rsidR="0079469E" w:rsidRPr="00543A7A" w:rsidRDefault="0079469E" w:rsidP="004B7F5E">
            <w:pPr>
              <w:spacing w:after="0" w:line="240" w:lineRule="exact"/>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The application for participation in the competition </w:t>
            </w:r>
            <w:r w:rsidRPr="00543A7A">
              <w:rPr>
                <w:rFonts w:ascii="Arial" w:eastAsia="MS Mincho" w:hAnsi="Arial" w:cs="Arial"/>
                <w:i/>
                <w:sz w:val="20"/>
                <w:szCs w:val="20"/>
                <w:lang w:val="az-Latn-AZ" w:eastAsia="ru-RU"/>
              </w:rPr>
              <w:t>(signed and sealed)</w:t>
            </w:r>
            <w:r w:rsidRPr="00543A7A">
              <w:rPr>
                <w:rFonts w:ascii="Arial" w:eastAsia="MS Mincho" w:hAnsi="Arial" w:cs="Arial"/>
                <w:sz w:val="20"/>
                <w:szCs w:val="20"/>
                <w:lang w:val="az-Latn-AZ" w:eastAsia="ru-RU"/>
              </w:rPr>
              <w:t xml:space="preserve"> and bank document on payment of the participation fee sh</w:t>
            </w:r>
            <w:r w:rsidR="00B774C5" w:rsidRPr="00543A7A">
              <w:rPr>
                <w:rFonts w:ascii="Arial" w:eastAsia="MS Mincho" w:hAnsi="Arial" w:cs="Arial"/>
                <w:sz w:val="20"/>
                <w:szCs w:val="20"/>
                <w:lang w:val="az-Latn-AZ" w:eastAsia="ru-RU"/>
              </w:rPr>
              <w:t>all be submitted in Azerbaijani</w:t>
            </w:r>
            <w:r w:rsidRPr="00543A7A">
              <w:rPr>
                <w:rFonts w:ascii="Arial" w:eastAsia="MS Mincho" w:hAnsi="Arial" w:cs="Arial"/>
                <w:sz w:val="20"/>
                <w:szCs w:val="20"/>
                <w:lang w:val="az-Latn-AZ" w:eastAsia="ru-RU"/>
              </w:rPr>
              <w:t xml:space="preserve"> or English, to the address of the Purchasing organization specified in the announcement no later than </w:t>
            </w:r>
            <w:r w:rsidR="000F7223">
              <w:rPr>
                <w:rFonts w:ascii="Arial" w:eastAsia="MS Mincho" w:hAnsi="Arial" w:cs="Arial"/>
                <w:b/>
                <w:color w:val="FF0000"/>
                <w:sz w:val="20"/>
                <w:szCs w:val="20"/>
                <w:lang w:val="az-Latn-AZ" w:eastAsia="ru-RU"/>
              </w:rPr>
              <w:t>06</w:t>
            </w:r>
            <w:r w:rsidR="00FE744C" w:rsidRPr="00543A7A">
              <w:rPr>
                <w:rFonts w:ascii="Arial" w:eastAsia="MS Mincho" w:hAnsi="Arial" w:cs="Arial"/>
                <w:color w:val="FF0000"/>
                <w:sz w:val="20"/>
                <w:szCs w:val="20"/>
                <w:lang w:val="az-Latn-AZ" w:eastAsia="ru-RU"/>
              </w:rPr>
              <w:t>.</w:t>
            </w:r>
            <w:r w:rsidR="000F7223">
              <w:rPr>
                <w:rFonts w:ascii="Arial" w:eastAsia="MS Mincho" w:hAnsi="Arial" w:cs="Arial"/>
                <w:b/>
                <w:color w:val="FF0000"/>
                <w:sz w:val="20"/>
                <w:szCs w:val="20"/>
                <w:lang w:val="az-Latn-AZ" w:eastAsia="ru-RU"/>
              </w:rPr>
              <w:t>04</w:t>
            </w:r>
            <w:r w:rsidRPr="00543A7A">
              <w:rPr>
                <w:rFonts w:ascii="Arial" w:eastAsia="MS Mincho" w:hAnsi="Arial" w:cs="Arial"/>
                <w:b/>
                <w:color w:val="FF0000"/>
                <w:sz w:val="20"/>
                <w:szCs w:val="20"/>
                <w:lang w:val="az-Latn-AZ" w:eastAsia="ru-RU"/>
              </w:rPr>
              <w:t>.202</w:t>
            </w:r>
            <w:r w:rsidR="00212CF7">
              <w:rPr>
                <w:rFonts w:ascii="Arial" w:eastAsia="MS Mincho" w:hAnsi="Arial" w:cs="Arial"/>
                <w:b/>
                <w:color w:val="FF0000"/>
                <w:sz w:val="20"/>
                <w:szCs w:val="20"/>
                <w:lang w:val="az-Latn-AZ" w:eastAsia="ru-RU"/>
              </w:rPr>
              <w:t>2</w:t>
            </w:r>
            <w:r w:rsidRPr="00543A7A">
              <w:rPr>
                <w:rFonts w:ascii="Arial" w:eastAsia="MS Mincho" w:hAnsi="Arial" w:cs="Arial"/>
                <w:color w:val="FF0000"/>
                <w:sz w:val="20"/>
                <w:szCs w:val="20"/>
                <w:lang w:val="az-Latn-AZ" w:eastAsia="ru-RU"/>
              </w:rPr>
              <w:t xml:space="preserve">, </w:t>
            </w:r>
            <w:r w:rsidRPr="00543A7A">
              <w:rPr>
                <w:rFonts w:ascii="Arial" w:eastAsia="MS Mincho" w:hAnsi="Arial" w:cs="Arial"/>
                <w:b/>
                <w:color w:val="FF0000"/>
                <w:sz w:val="20"/>
                <w:szCs w:val="20"/>
                <w:lang w:val="az-Latn-AZ" w:eastAsia="ru-RU"/>
              </w:rPr>
              <w:t xml:space="preserve">5:30 pm </w:t>
            </w:r>
            <w:r w:rsidRPr="00543A7A">
              <w:rPr>
                <w:rFonts w:ascii="Arial" w:eastAsia="MS Mincho" w:hAnsi="Arial" w:cs="Arial"/>
                <w:sz w:val="20"/>
                <w:szCs w:val="20"/>
                <w:lang w:val="az-Latn-AZ" w:eastAsia="ru-RU"/>
              </w:rPr>
              <w:t>by Baku time.</w:t>
            </w:r>
          </w:p>
          <w:p w:rsidR="0079469E" w:rsidRPr="00543A7A" w:rsidRDefault="0079469E" w:rsidP="004B7F5E">
            <w:pPr>
              <w:spacing w:after="0" w:line="240" w:lineRule="exact"/>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The copies of the required documents </w:t>
            </w:r>
            <w:r w:rsidRPr="00543A7A">
              <w:rPr>
                <w:rFonts w:ascii="Arial" w:eastAsia="MS Mincho" w:hAnsi="Arial" w:cs="Arial"/>
                <w:i/>
                <w:sz w:val="20"/>
                <w:szCs w:val="20"/>
                <w:lang w:val="az-Latn-AZ" w:eastAsia="ru-RU"/>
              </w:rPr>
              <w:t>(except the bid)</w:t>
            </w:r>
            <w:r w:rsidRPr="00543A7A">
              <w:rPr>
                <w:rFonts w:ascii="Arial" w:eastAsia="MS Mincho" w:hAnsi="Arial" w:cs="Arial"/>
                <w:sz w:val="20"/>
                <w:szCs w:val="20"/>
                <w:lang w:val="az-Latn-AZ" w:eastAsia="ru-RU"/>
              </w:rPr>
              <w:t xml:space="preserve"> can be sent to the e-mail address of the contact person of the Purchasing organization specified in the announcement. In this case, the originals of the documents shall be submitted to the Purchasing organization until the deadline for submission of the bids.</w:t>
            </w:r>
          </w:p>
        </w:tc>
      </w:tr>
      <w:tr w:rsidR="0079469E" w:rsidRPr="00AE7415" w:rsidTr="00743E82">
        <w:trPr>
          <w:trHeight w:val="258"/>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tcPr>
          <w:p w:rsidR="00B42C5B" w:rsidRPr="00543A7A" w:rsidRDefault="00B42C5B" w:rsidP="004B7F5E">
            <w:pPr>
              <w:spacing w:after="0" w:line="240" w:lineRule="exact"/>
              <w:jc w:val="both"/>
              <w:rPr>
                <w:rFonts w:ascii="Arial" w:eastAsia="MS Mincho" w:hAnsi="Arial" w:cs="Arial"/>
                <w:sz w:val="20"/>
                <w:szCs w:val="20"/>
                <w:lang w:val="az-Latn-AZ" w:eastAsia="ru-RU"/>
              </w:rPr>
            </w:pPr>
            <w:r w:rsidRPr="00543A7A">
              <w:rPr>
                <w:rFonts w:ascii="Arial" w:eastAsia="MS Mincho" w:hAnsi="Arial" w:cs="Arial"/>
                <w:b/>
                <w:i/>
                <w:sz w:val="20"/>
                <w:szCs w:val="20"/>
                <w:lang w:val="az-Latn-AZ" w:eastAsia="ru-RU"/>
              </w:rPr>
              <w:t>Deadline for submission of bids:</w:t>
            </w:r>
          </w:p>
          <w:p w:rsidR="00B42C5B" w:rsidRPr="00543A7A" w:rsidRDefault="00B42C5B" w:rsidP="004B7F5E">
            <w:pPr>
              <w:spacing w:after="0" w:line="240" w:lineRule="exact"/>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The original and two copies of the bid shall be submitted to the contact person no later than </w:t>
            </w:r>
            <w:r w:rsidR="000F7223">
              <w:rPr>
                <w:rFonts w:ascii="Arial" w:eastAsia="MS Mincho" w:hAnsi="Arial" w:cs="Arial"/>
                <w:b/>
                <w:color w:val="FF0000"/>
                <w:sz w:val="20"/>
                <w:szCs w:val="20"/>
                <w:lang w:val="az-Latn-AZ" w:eastAsia="ru-RU"/>
              </w:rPr>
              <w:t>13</w:t>
            </w:r>
            <w:r w:rsidRPr="00543A7A">
              <w:rPr>
                <w:rFonts w:ascii="Arial" w:eastAsia="MS Mincho" w:hAnsi="Arial" w:cs="Arial"/>
                <w:b/>
                <w:color w:val="FF0000"/>
                <w:sz w:val="20"/>
                <w:szCs w:val="20"/>
                <w:lang w:val="az-Latn-AZ" w:eastAsia="ru-RU"/>
              </w:rPr>
              <w:t>.</w:t>
            </w:r>
            <w:r w:rsidR="000F7223">
              <w:rPr>
                <w:rFonts w:ascii="Arial" w:eastAsia="MS Mincho" w:hAnsi="Arial" w:cs="Arial"/>
                <w:b/>
                <w:color w:val="FF0000"/>
                <w:sz w:val="20"/>
                <w:szCs w:val="20"/>
                <w:lang w:val="az-Latn-AZ" w:eastAsia="ru-RU"/>
              </w:rPr>
              <w:t>04</w:t>
            </w:r>
            <w:r w:rsidRPr="00543A7A">
              <w:rPr>
                <w:rFonts w:ascii="Arial" w:eastAsia="MS Mincho" w:hAnsi="Arial" w:cs="Arial"/>
                <w:b/>
                <w:color w:val="FF0000"/>
                <w:sz w:val="20"/>
                <w:szCs w:val="20"/>
                <w:lang w:val="az-Latn-AZ" w:eastAsia="ru-RU"/>
              </w:rPr>
              <w:t>.202</w:t>
            </w:r>
            <w:r w:rsidR="00535A1E">
              <w:rPr>
                <w:rFonts w:ascii="Arial" w:eastAsia="MS Mincho" w:hAnsi="Arial" w:cs="Arial"/>
                <w:b/>
                <w:color w:val="FF0000"/>
                <w:sz w:val="20"/>
                <w:szCs w:val="20"/>
                <w:lang w:val="az-Latn-AZ" w:eastAsia="ru-RU"/>
              </w:rPr>
              <w:t>2</w:t>
            </w:r>
            <w:r w:rsidRPr="00543A7A">
              <w:rPr>
                <w:rFonts w:ascii="Arial" w:eastAsia="MS Mincho" w:hAnsi="Arial" w:cs="Arial"/>
                <w:color w:val="FF0000"/>
                <w:sz w:val="20"/>
                <w:szCs w:val="20"/>
                <w:lang w:val="az-Latn-AZ" w:eastAsia="ru-RU"/>
              </w:rPr>
              <w:t xml:space="preserve">, </w:t>
            </w:r>
            <w:r w:rsidRPr="00543A7A">
              <w:rPr>
                <w:rFonts w:ascii="Arial" w:eastAsia="MS Mincho" w:hAnsi="Arial" w:cs="Arial"/>
                <w:b/>
                <w:color w:val="FF0000"/>
                <w:sz w:val="20"/>
                <w:szCs w:val="20"/>
                <w:lang w:val="az-Latn-AZ" w:eastAsia="ru-RU"/>
              </w:rPr>
              <w:t>14:30 Baku time</w:t>
            </w:r>
            <w:r w:rsidRPr="00543A7A">
              <w:rPr>
                <w:rFonts w:ascii="Arial" w:eastAsia="MS Mincho" w:hAnsi="Arial" w:cs="Arial"/>
                <w:sz w:val="20"/>
                <w:szCs w:val="20"/>
                <w:lang w:val="az-Latn-AZ" w:eastAsia="ru-RU"/>
              </w:rPr>
              <w:t xml:space="preserve">. The bids must be prepared and submitted separately, consisting of financial and technical proposals. On the  opening day of bid envelopes, technical and financial proposals will be accepted in separate envelopes. The bids will be opened in two stages. The technical proposals will be evaluated first on receipt of financial and technical proposals in separate sealed envelopes.  Financial proposals can be retained by the Purchasing organization during review of technical proposals. Upon completion of the technical evaluation, the bidders will be invited to the purchasing organization at the appropriate time. Financial proposals of the bidders who submitted the bidding proposals that do not meet the technical requirements will be returned unopened. Succesful bidders' proposals will be announced only after technical evaluation. The bids of the bidders who submitted the technical and financial proposals in the same envelope, will not be accepted. </w:t>
            </w:r>
          </w:p>
          <w:p w:rsidR="00B42C5B" w:rsidRPr="00543A7A" w:rsidRDefault="00B42C5B" w:rsidP="004B7F5E">
            <w:pPr>
              <w:pStyle w:val="ListParagraph"/>
              <w:numPr>
                <w:ilvl w:val="0"/>
                <w:numId w:val="27"/>
              </w:numPr>
              <w:tabs>
                <w:tab w:val="left" w:pos="261"/>
                <w:tab w:val="left" w:pos="402"/>
              </w:tabs>
              <w:spacing w:after="0" w:line="240" w:lineRule="exact"/>
              <w:ind w:left="0" w:firstLine="0"/>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The power of attorney must be submitted by the Bidder's representatives who submitted or withdrew the proposal, and shall have on the identity document.</w:t>
            </w:r>
          </w:p>
          <w:p w:rsidR="00B42C5B" w:rsidRPr="00543A7A" w:rsidRDefault="00B42C5B" w:rsidP="004B7F5E">
            <w:pPr>
              <w:pStyle w:val="ListParagraph"/>
              <w:numPr>
                <w:ilvl w:val="0"/>
                <w:numId w:val="27"/>
              </w:numPr>
              <w:tabs>
                <w:tab w:val="left" w:pos="261"/>
                <w:tab w:val="left" w:pos="402"/>
              </w:tabs>
              <w:spacing w:after="0" w:line="240" w:lineRule="exact"/>
              <w:ind w:left="0" w:hanging="3"/>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Bidders' representatives must arrive at the Purchasing organization at least half an hour in advance in order to register.</w:t>
            </w:r>
          </w:p>
          <w:p w:rsidR="00B42C5B" w:rsidRPr="00543A7A" w:rsidRDefault="00B42C5B" w:rsidP="004B7F5E">
            <w:pPr>
              <w:pStyle w:val="ListParagraph"/>
              <w:numPr>
                <w:ilvl w:val="0"/>
                <w:numId w:val="26"/>
              </w:numPr>
              <w:tabs>
                <w:tab w:val="left" w:pos="-846"/>
                <w:tab w:val="left" w:pos="402"/>
              </w:tabs>
              <w:spacing w:after="0" w:line="240" w:lineRule="exact"/>
              <w:ind w:left="0" w:hanging="3"/>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The proposals submitted after the specified date and time will be returned unopened.</w:t>
            </w:r>
          </w:p>
          <w:p w:rsidR="00B42C5B" w:rsidRPr="00543A7A" w:rsidRDefault="00B42C5B" w:rsidP="004B7F5E">
            <w:pPr>
              <w:pStyle w:val="ListParagraph"/>
              <w:numPr>
                <w:ilvl w:val="0"/>
                <w:numId w:val="26"/>
              </w:numPr>
              <w:tabs>
                <w:tab w:val="left" w:pos="-846"/>
                <w:tab w:val="left" w:pos="402"/>
              </w:tabs>
              <w:spacing w:after="0" w:line="240" w:lineRule="exact"/>
              <w:ind w:left="0" w:firstLine="0"/>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The name, surname and position of the representative of the bidding company must be indicated in the letter of request in order to ensure the bidder's entry into the administrative building.</w:t>
            </w:r>
          </w:p>
          <w:p w:rsidR="0079469E" w:rsidRPr="00543A7A" w:rsidRDefault="00B42C5B" w:rsidP="004B7F5E">
            <w:pPr>
              <w:pStyle w:val="ListParagraph"/>
              <w:numPr>
                <w:ilvl w:val="0"/>
                <w:numId w:val="26"/>
              </w:numPr>
              <w:tabs>
                <w:tab w:val="left" w:pos="261"/>
                <w:tab w:val="left" w:pos="402"/>
              </w:tabs>
              <w:spacing w:after="0" w:line="240" w:lineRule="exact"/>
              <w:ind w:left="0" w:firstLine="0"/>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Subsequent changes regarding the person who will represent the bidder in the competition will not be accepted.</w:t>
            </w:r>
          </w:p>
        </w:tc>
      </w:tr>
      <w:tr w:rsidR="0079469E" w:rsidRPr="00AE7415" w:rsidTr="00743E82">
        <w:trPr>
          <w:trHeight w:val="2764"/>
          <w:jc w:val="center"/>
        </w:trPr>
        <w:tc>
          <w:tcPr>
            <w:tcW w:w="737" w:type="dxa"/>
            <w:tcBorders>
              <w:top w:val="double" w:sz="4" w:space="0" w:color="auto"/>
              <w:left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79469E" w:rsidRPr="00543A7A" w:rsidRDefault="0079469E" w:rsidP="00576F12">
            <w:pPr>
              <w:tabs>
                <w:tab w:val="left" w:pos="261"/>
              </w:tabs>
              <w:spacing w:after="0" w:line="240" w:lineRule="exact"/>
              <w:jc w:val="both"/>
              <w:rPr>
                <w:rFonts w:ascii="Arial" w:eastAsia="MS Mincho" w:hAnsi="Arial" w:cs="Arial"/>
                <w:sz w:val="20"/>
                <w:szCs w:val="20"/>
                <w:lang w:val="az-Latn-AZ" w:eastAsia="ru-RU"/>
              </w:rPr>
            </w:pPr>
            <w:r w:rsidRPr="00543A7A">
              <w:rPr>
                <w:rFonts w:ascii="Arial" w:eastAsia="MS Mincho" w:hAnsi="Arial" w:cs="Arial"/>
                <w:b/>
                <w:i/>
                <w:sz w:val="20"/>
                <w:szCs w:val="20"/>
                <w:lang w:val="az-Latn-AZ" w:eastAsia="ru-RU"/>
              </w:rPr>
              <w:t>Acquisition of the participation fee and basic conditions:</w:t>
            </w:r>
          </w:p>
          <w:p w:rsidR="0079469E" w:rsidRPr="00543F59" w:rsidRDefault="006900FD" w:rsidP="00576F12">
            <w:pPr>
              <w:numPr>
                <w:ilvl w:val="0"/>
                <w:numId w:val="4"/>
              </w:numPr>
              <w:tabs>
                <w:tab w:val="left" w:pos="-988"/>
                <w:tab w:val="left" w:pos="147"/>
              </w:tabs>
              <w:spacing w:after="0" w:line="240" w:lineRule="exact"/>
              <w:ind w:left="422"/>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Those wishing to purchase an in</w:t>
            </w:r>
            <w:r w:rsidR="003058CC" w:rsidRPr="00543A7A">
              <w:rPr>
                <w:rFonts w:ascii="Arial" w:eastAsia="MS Mincho" w:hAnsi="Arial" w:cs="Arial"/>
                <w:sz w:val="20"/>
                <w:szCs w:val="20"/>
                <w:lang w:val="az-Latn-AZ" w:eastAsia="ru-RU"/>
              </w:rPr>
              <w:t xml:space="preserve">vitation to bid in Azerbaijani or </w:t>
            </w:r>
            <w:r w:rsidRPr="00543A7A">
              <w:rPr>
                <w:rFonts w:ascii="Arial" w:eastAsia="MS Mincho" w:hAnsi="Arial" w:cs="Arial"/>
                <w:sz w:val="20"/>
                <w:szCs w:val="20"/>
                <w:lang w:val="az-Latn-AZ" w:eastAsia="ru-RU"/>
              </w:rPr>
              <w:t xml:space="preserve">English languages can obtain it from the contact person in electronic or print form after paying </w:t>
            </w:r>
            <w:r w:rsidR="00AE7415">
              <w:rPr>
                <w:rFonts w:ascii="Arial" w:eastAsia="MS Mincho" w:hAnsi="Arial" w:cs="Arial"/>
                <w:b/>
                <w:color w:val="FF0000"/>
                <w:sz w:val="20"/>
                <w:szCs w:val="20"/>
                <w:lang w:val="az-Latn-AZ" w:eastAsia="ru-RU"/>
              </w:rPr>
              <w:t>590</w:t>
            </w:r>
            <w:bookmarkStart w:id="0" w:name="_GoBack"/>
            <w:bookmarkEnd w:id="0"/>
            <w:r w:rsidR="00543F59" w:rsidRPr="00356CAD">
              <w:rPr>
                <w:rFonts w:ascii="Arial" w:eastAsia="MS Mincho" w:hAnsi="Arial" w:cs="Arial"/>
                <w:b/>
                <w:color w:val="FF0000"/>
                <w:sz w:val="20"/>
                <w:szCs w:val="20"/>
                <w:lang w:val="az-Latn-AZ" w:eastAsia="ru-RU"/>
              </w:rPr>
              <w:t xml:space="preserve"> AZN (VAT included</w:t>
            </w:r>
            <w:r w:rsidR="00543F59">
              <w:rPr>
                <w:rFonts w:ascii="Arial" w:eastAsia="MS Mincho" w:hAnsi="Arial" w:cs="Arial"/>
                <w:sz w:val="20"/>
                <w:szCs w:val="20"/>
                <w:lang w:val="az-Latn-AZ" w:eastAsia="ru-RU"/>
              </w:rPr>
              <w:t xml:space="preserve">) </w:t>
            </w:r>
            <w:r w:rsidRPr="00543F59">
              <w:rPr>
                <w:rFonts w:ascii="Arial" w:eastAsia="MS Mincho" w:hAnsi="Arial" w:cs="Arial"/>
                <w:sz w:val="20"/>
                <w:szCs w:val="20"/>
                <w:lang w:val="az-Latn-AZ" w:eastAsia="ru-RU"/>
              </w:rPr>
              <w:t xml:space="preserve">or an equivalent amount in any other freely convertible currency to the below-mentioned account, till the date specified in the paragraph I of the notice, on any business day of the week from 09:30 a.m. to 17:30 p.m. </w:t>
            </w:r>
          </w:p>
          <w:p w:rsidR="004C267F" w:rsidRPr="00543A7A" w:rsidRDefault="0079469E" w:rsidP="00576F12">
            <w:pPr>
              <w:spacing w:after="0" w:line="240" w:lineRule="exact"/>
              <w:jc w:val="both"/>
              <w:rPr>
                <w:rFonts w:ascii="Arial" w:eastAsia="MS Mincho" w:hAnsi="Arial" w:cs="Arial"/>
                <w:b/>
                <w:i/>
                <w:sz w:val="20"/>
                <w:szCs w:val="20"/>
                <w:lang w:val="az-Latn-AZ"/>
              </w:rPr>
            </w:pPr>
            <w:r w:rsidRPr="00543A7A">
              <w:rPr>
                <w:rFonts w:ascii="Arial" w:eastAsia="MS Mincho" w:hAnsi="Arial" w:cs="Arial"/>
                <w:b/>
                <w:i/>
                <w:sz w:val="20"/>
                <w:szCs w:val="20"/>
                <w:lang w:val="az-Latn-AZ"/>
              </w:rPr>
              <w:t xml:space="preserve"> Account number: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b/>
                <w:sz w:val="20"/>
                <w:szCs w:val="20"/>
                <w:lang w:val="az-Latn-AZ"/>
              </w:rPr>
              <w:t xml:space="preserve">  </w:t>
            </w:r>
            <w:r w:rsidRPr="00543A7A">
              <w:rPr>
                <w:rFonts w:ascii="Arial" w:eastAsia="MS Mincho" w:hAnsi="Arial" w:cs="Arial"/>
                <w:sz w:val="20"/>
                <w:szCs w:val="20"/>
                <w:lang w:val="az-Latn-AZ"/>
              </w:rPr>
              <w:t xml:space="preserve">International Bank of Azerbaijan OJSC,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AZ38IBAZ38010019449306332120,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TIN: 9900003871,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Pr="00543A7A">
              <w:rPr>
                <w:rFonts w:ascii="Arial" w:eastAsia="MS Mincho" w:hAnsi="Arial" w:cs="Arial"/>
                <w:sz w:val="20"/>
                <w:szCs w:val="20"/>
                <w:lang w:val="az-Latn-AZ" w:eastAsia="ru-RU"/>
              </w:rPr>
              <w:t>Customer Services Department</w:t>
            </w:r>
            <w:r w:rsidRPr="00543A7A">
              <w:rPr>
                <w:rFonts w:ascii="Arial" w:eastAsia="MS Mincho" w:hAnsi="Arial" w:cs="Arial"/>
                <w:sz w:val="20"/>
                <w:szCs w:val="20"/>
                <w:lang w:val="az-Latn-AZ"/>
              </w:rPr>
              <w:t xml:space="preserve">,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Code: 805250,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Pr="00543A7A">
              <w:rPr>
                <w:rFonts w:ascii="Arial" w:eastAsia="MS Mincho" w:hAnsi="Arial" w:cs="Arial"/>
                <w:sz w:val="20"/>
                <w:szCs w:val="20"/>
                <w:lang w:val="az-Latn-AZ" w:eastAsia="ru-RU"/>
              </w:rPr>
              <w:t>Correspondent account: AZ03NABZ01350100000000002944</w:t>
            </w:r>
            <w:r w:rsidRPr="00543A7A">
              <w:rPr>
                <w:rFonts w:ascii="Arial" w:eastAsia="MS Mincho" w:hAnsi="Arial" w:cs="Arial"/>
                <w:sz w:val="20"/>
                <w:szCs w:val="20"/>
                <w:lang w:val="az-Latn-AZ"/>
              </w:rPr>
              <w:t xml:space="preserve">,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Pr="00543A7A">
              <w:rPr>
                <w:rFonts w:ascii="Arial" w:eastAsia="MS Mincho" w:hAnsi="Arial" w:cs="Arial"/>
                <w:sz w:val="20"/>
                <w:szCs w:val="20"/>
                <w:lang w:val="az-Latn-AZ" w:eastAsia="ru-RU"/>
              </w:rPr>
              <w:t>TIN: 9900001881</w:t>
            </w:r>
            <w:r w:rsidRPr="00543A7A">
              <w:rPr>
                <w:rFonts w:ascii="Arial" w:eastAsia="MS Mincho" w:hAnsi="Arial" w:cs="Arial"/>
                <w:sz w:val="20"/>
                <w:szCs w:val="20"/>
                <w:lang w:val="az-Latn-AZ"/>
              </w:rPr>
              <w:t xml:space="preserve">, </w:t>
            </w:r>
          </w:p>
          <w:p w:rsidR="004C267F" w:rsidRPr="00543A7A" w:rsidRDefault="0079469E" w:rsidP="00576F12">
            <w:pPr>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rPr>
              <w:t xml:space="preserve">  </w:t>
            </w:r>
            <w:r w:rsidRPr="00543A7A">
              <w:rPr>
                <w:rFonts w:ascii="Arial" w:eastAsia="MS Mincho" w:hAnsi="Arial" w:cs="Arial"/>
                <w:sz w:val="20"/>
                <w:szCs w:val="20"/>
                <w:lang w:val="az-Latn-AZ" w:eastAsia="ru-RU"/>
              </w:rPr>
              <w:t>SWIFT BIK: İBAZAZ2Х</w:t>
            </w:r>
            <w:r w:rsidR="004C267F" w:rsidRPr="00543A7A">
              <w:rPr>
                <w:rFonts w:ascii="Arial" w:eastAsia="MS Mincho" w:hAnsi="Arial" w:cs="Arial"/>
                <w:sz w:val="20"/>
                <w:szCs w:val="20"/>
                <w:lang w:val="az-Latn-AZ" w:eastAsia="ru-RU"/>
              </w:rPr>
              <w:t xml:space="preserve">  </w:t>
            </w:r>
            <w:r w:rsidR="004C267F" w:rsidRPr="00543A7A">
              <w:rPr>
                <w:rFonts w:ascii="Arial" w:eastAsia="MS Mincho" w:hAnsi="Arial" w:cs="Arial"/>
                <w:b/>
                <w:sz w:val="20"/>
                <w:szCs w:val="20"/>
                <w:lang w:val="az-Latn-AZ" w:eastAsia="ru-RU"/>
              </w:rPr>
              <w:t>AZN</w:t>
            </w:r>
          </w:p>
          <w:p w:rsidR="004C267F" w:rsidRPr="00543A7A" w:rsidRDefault="004C267F" w:rsidP="00576F12">
            <w:pPr>
              <w:spacing w:after="0" w:line="240" w:lineRule="exact"/>
              <w:rPr>
                <w:rFonts w:ascii="Arial" w:eastAsia="MS Mincho" w:hAnsi="Arial" w:cs="Arial"/>
                <w:sz w:val="20"/>
                <w:szCs w:val="20"/>
                <w:lang w:val="az-Latn-AZ" w:eastAsia="ru-RU"/>
              </w:rPr>
            </w:pP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Intermediary Bank: Deutsche Bank Trust Company Americas,New York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S.W.I.F.T:  BKTRUS33</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ACC #  USD 04-164-504</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Beneficiary  Bank: The International Bank of  Azerbaijan Republic Customer Service Department</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SWIFT: İBAZAZ2X</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Beneficiary: State Oil Company of Azerbaijan Republic</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lastRenderedPageBreak/>
              <w:t xml:space="preserve"> TAX ID: 9900003871</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Account \ IBAN AZ28IBAZ38110018409306332120    </w:t>
            </w:r>
            <w:r w:rsidRPr="00543A7A">
              <w:rPr>
                <w:rFonts w:ascii="Arial" w:eastAsia="MS Mincho" w:hAnsi="Arial" w:cs="Arial"/>
                <w:b/>
                <w:sz w:val="20"/>
                <w:szCs w:val="20"/>
                <w:lang w:val="az-Latn-AZ"/>
              </w:rPr>
              <w:t>USD</w:t>
            </w:r>
          </w:p>
          <w:p w:rsidR="004C267F" w:rsidRPr="00543A7A" w:rsidRDefault="004C267F" w:rsidP="00576F12">
            <w:pPr>
              <w:spacing w:after="0" w:line="240" w:lineRule="exact"/>
              <w:jc w:val="both"/>
              <w:rPr>
                <w:rFonts w:ascii="Arial" w:eastAsia="MS Mincho" w:hAnsi="Arial" w:cs="Arial"/>
                <w:sz w:val="20"/>
                <w:szCs w:val="20"/>
                <w:lang w:val="az-Latn-AZ"/>
              </w:rPr>
            </w:pP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Intermediary Bank:Commerzbank AG, Frankfurt am Main   </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S.W.I.F.T:  COBADEFF</w:t>
            </w:r>
          </w:p>
          <w:p w:rsidR="0079469E" w:rsidRPr="00543A7A" w:rsidRDefault="0079469E"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ACC #  400 88 660 3001</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Beneficiary  Bank: The International Bank of  Azerbaijan Republic " Customer Service Department</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SWIFT: İBAZAZ2X</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Beneficiary: State Oil Company of Azerbaijan Republic</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TAX ID: 9900003871</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 xml:space="preserve">Account No:AZ08IBAZ38110019789306332120    </w:t>
            </w:r>
            <w:r w:rsidR="0079469E" w:rsidRPr="00543A7A">
              <w:rPr>
                <w:rFonts w:ascii="Arial" w:eastAsia="MS Mincho" w:hAnsi="Arial" w:cs="Arial"/>
                <w:b/>
                <w:sz w:val="20"/>
                <w:szCs w:val="20"/>
                <w:lang w:val="az-Latn-AZ"/>
              </w:rPr>
              <w:t>EUR</w:t>
            </w:r>
          </w:p>
          <w:p w:rsidR="004C267F" w:rsidRPr="00543A7A" w:rsidRDefault="004C267F" w:rsidP="00576F12">
            <w:pPr>
              <w:spacing w:after="0" w:line="240" w:lineRule="exact"/>
              <w:jc w:val="both"/>
              <w:rPr>
                <w:rFonts w:ascii="Arial" w:eastAsia="MS Mincho" w:hAnsi="Arial" w:cs="Arial"/>
                <w:sz w:val="20"/>
                <w:szCs w:val="20"/>
                <w:lang w:val="az-Latn-AZ"/>
              </w:rPr>
            </w:pP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Beneficiary  Bank: The International Bank of  Azerbaijan Republic Customer Service Department</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SWIFT: İBAZAZ2X</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Nizami str., 67</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Phone: (+99450) 493-68-23</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Beneficiary: State Oil Company of Azerbaijan Republic</w:t>
            </w:r>
          </w:p>
          <w:p w:rsidR="0079469E" w:rsidRPr="00543A7A" w:rsidRDefault="00347A84" w:rsidP="00576F12">
            <w:pPr>
              <w:spacing w:after="0" w:line="240" w:lineRule="exact"/>
              <w:jc w:val="both"/>
              <w:rPr>
                <w:rFonts w:ascii="Arial" w:eastAsia="MS Mincho" w:hAnsi="Arial" w:cs="Arial"/>
                <w:sz w:val="20"/>
                <w:szCs w:val="20"/>
                <w:lang w:val="az-Latn-AZ"/>
              </w:rPr>
            </w:pPr>
            <w:r w:rsidRPr="00543A7A">
              <w:rPr>
                <w:rFonts w:ascii="Arial" w:eastAsia="MS Mincho" w:hAnsi="Arial" w:cs="Arial"/>
                <w:sz w:val="20"/>
                <w:szCs w:val="20"/>
                <w:lang w:val="az-Latn-AZ"/>
              </w:rPr>
              <w:t xml:space="preserve"> </w:t>
            </w:r>
            <w:r w:rsidR="0079469E" w:rsidRPr="00543A7A">
              <w:rPr>
                <w:rFonts w:ascii="Arial" w:eastAsia="MS Mincho" w:hAnsi="Arial" w:cs="Arial"/>
                <w:sz w:val="20"/>
                <w:szCs w:val="20"/>
                <w:lang w:val="az-Latn-AZ"/>
              </w:rPr>
              <w:t>TAX ID: 9900003871</w:t>
            </w:r>
          </w:p>
          <w:p w:rsidR="0079469E" w:rsidRPr="00543A7A" w:rsidRDefault="0079469E" w:rsidP="00576F12">
            <w:pPr>
              <w:spacing w:after="0" w:line="240" w:lineRule="exact"/>
              <w:jc w:val="both"/>
              <w:rPr>
                <w:rFonts w:ascii="Arial" w:eastAsia="MS Mincho" w:hAnsi="Arial" w:cs="Arial"/>
                <w:sz w:val="20"/>
                <w:szCs w:val="20"/>
                <w:lang w:val="az-Latn-AZ" w:eastAsia="ru-RU"/>
              </w:rPr>
            </w:pPr>
            <w:r w:rsidRPr="00543A7A">
              <w:rPr>
                <w:rFonts w:ascii="Arial" w:eastAsia="MS Mincho" w:hAnsi="Arial" w:cs="Arial"/>
                <w:sz w:val="20"/>
                <w:szCs w:val="20"/>
                <w:lang w:val="az-Latn-AZ"/>
              </w:rPr>
              <w:t xml:space="preserve"> Account No: AZ23IBAZ38110018269306332120</w:t>
            </w:r>
            <w:r w:rsidR="004C2756" w:rsidRPr="00543A7A">
              <w:rPr>
                <w:rFonts w:ascii="Arial" w:eastAsia="MS Mincho" w:hAnsi="Arial" w:cs="Arial"/>
                <w:sz w:val="20"/>
                <w:szCs w:val="20"/>
                <w:lang w:val="az-Latn-AZ"/>
              </w:rPr>
              <w:t xml:space="preserve"> </w:t>
            </w:r>
            <w:r w:rsidR="004C2756" w:rsidRPr="00543A7A">
              <w:rPr>
                <w:rFonts w:ascii="Arial" w:eastAsia="MS Mincho" w:hAnsi="Arial" w:cs="Arial"/>
                <w:b/>
                <w:sz w:val="20"/>
                <w:szCs w:val="20"/>
                <w:lang w:val="az-Latn-AZ"/>
              </w:rPr>
              <w:t>GBR</w:t>
            </w:r>
          </w:p>
          <w:p w:rsidR="0079469E" w:rsidRPr="00543A7A" w:rsidRDefault="0079469E" w:rsidP="00576F12">
            <w:pPr>
              <w:numPr>
                <w:ilvl w:val="0"/>
                <w:numId w:val="4"/>
              </w:numPr>
              <w:tabs>
                <w:tab w:val="left" w:pos="261"/>
                <w:tab w:val="left" w:pos="402"/>
                <w:tab w:val="left" w:pos="544"/>
              </w:tabs>
              <w:spacing w:after="0" w:line="240" w:lineRule="exact"/>
              <w:ind w:left="0" w:hanging="3"/>
              <w:jc w:val="both"/>
              <w:rPr>
                <w:rFonts w:ascii="Arial" w:eastAsia="MS Mincho" w:hAnsi="Arial" w:cs="Arial"/>
                <w:b/>
                <w:sz w:val="20"/>
                <w:szCs w:val="20"/>
                <w:lang w:val="az-Latn-AZ" w:eastAsia="ru-RU"/>
              </w:rPr>
            </w:pPr>
            <w:r w:rsidRPr="00543A7A">
              <w:rPr>
                <w:rFonts w:ascii="Arial" w:eastAsia="MS Mincho" w:hAnsi="Arial" w:cs="Arial"/>
                <w:b/>
                <w:color w:val="FF0000"/>
                <w:sz w:val="20"/>
                <w:szCs w:val="20"/>
                <w:lang w:val="az-Latn-AZ" w:eastAsia="ru-RU"/>
              </w:rPr>
              <w:t>The participation fee is not refundable.</w:t>
            </w:r>
          </w:p>
        </w:tc>
      </w:tr>
      <w:tr w:rsidR="0079469E" w:rsidRPr="00AE7415" w:rsidTr="007E5D17">
        <w:trPr>
          <w:trHeight w:val="457"/>
          <w:jc w:val="center"/>
        </w:trPr>
        <w:tc>
          <w:tcPr>
            <w:tcW w:w="737" w:type="dxa"/>
            <w:tcBorders>
              <w:top w:val="double" w:sz="4" w:space="0" w:color="auto"/>
              <w:left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left w:val="double" w:sz="4" w:space="0" w:color="auto"/>
              <w:right w:val="double" w:sz="4" w:space="0" w:color="auto"/>
            </w:tcBorders>
            <w:shd w:val="clear" w:color="auto" w:fill="auto"/>
            <w:vAlign w:val="center"/>
          </w:tcPr>
          <w:p w:rsidR="0079469E" w:rsidRPr="00543A7A" w:rsidRDefault="0079469E" w:rsidP="004B7F5E">
            <w:pPr>
              <w:tabs>
                <w:tab w:val="left" w:pos="261"/>
              </w:tabs>
              <w:spacing w:after="0" w:line="240" w:lineRule="exact"/>
              <w:rPr>
                <w:rFonts w:ascii="Arial" w:eastAsia="MS Mincho" w:hAnsi="Arial" w:cs="Arial"/>
                <w:b/>
                <w:i/>
                <w:sz w:val="20"/>
                <w:szCs w:val="20"/>
                <w:lang w:val="az-Latn-AZ" w:eastAsia="ru-RU"/>
              </w:rPr>
            </w:pPr>
            <w:r w:rsidRPr="00543A7A">
              <w:rPr>
                <w:rFonts w:ascii="Arial" w:eastAsia="MS Mincho" w:hAnsi="Arial" w:cs="Arial"/>
                <w:b/>
                <w:i/>
                <w:sz w:val="20"/>
                <w:szCs w:val="20"/>
                <w:lang w:val="az-Latn-AZ" w:eastAsia="ru-RU"/>
              </w:rPr>
              <w:t>Execution term of the Contract:</w:t>
            </w:r>
          </w:p>
          <w:p w:rsidR="00237E35" w:rsidRPr="00543A7A" w:rsidRDefault="000F7223" w:rsidP="009A04B1">
            <w:pPr>
              <w:tabs>
                <w:tab w:val="left" w:pos="261"/>
              </w:tabs>
              <w:spacing w:after="0" w:line="240" w:lineRule="exact"/>
              <w:rPr>
                <w:rFonts w:ascii="Arial" w:eastAsia="MS Mincho" w:hAnsi="Arial" w:cs="Arial"/>
                <w:sz w:val="20"/>
                <w:szCs w:val="20"/>
                <w:highlight w:val="yellow"/>
                <w:lang w:val="az-Latn-AZ" w:eastAsia="ru-RU"/>
              </w:rPr>
            </w:pPr>
            <w:r w:rsidRPr="000F7223">
              <w:rPr>
                <w:rFonts w:ascii="Arial" w:eastAsia="MS Mincho" w:hAnsi="Arial" w:cs="Arial"/>
                <w:sz w:val="21"/>
                <w:szCs w:val="21"/>
                <w:lang w:val="az-Latn-AZ"/>
              </w:rPr>
              <w:t>The procurement contract is required to be completed within 30 calendar days.</w:t>
            </w:r>
          </w:p>
        </w:tc>
      </w:tr>
      <w:tr w:rsidR="0079469E" w:rsidRPr="00AE7415" w:rsidTr="00925C28">
        <w:trPr>
          <w:trHeight w:val="601"/>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0D64DD" w:rsidRPr="00543A7A" w:rsidRDefault="000D64DD" w:rsidP="000D64DD">
            <w:pPr>
              <w:tabs>
                <w:tab w:val="left" w:pos="261"/>
              </w:tabs>
              <w:spacing w:after="0"/>
              <w:ind w:left="119"/>
              <w:jc w:val="both"/>
              <w:rPr>
                <w:rFonts w:ascii="Arial" w:hAnsi="Arial" w:cs="Arial"/>
                <w:b/>
                <w:color w:val="000000" w:themeColor="text1"/>
                <w:sz w:val="21"/>
                <w:szCs w:val="21"/>
                <w:lang w:val="az-Latn-AZ"/>
              </w:rPr>
            </w:pPr>
            <w:r w:rsidRPr="00543A7A">
              <w:rPr>
                <w:rFonts w:ascii="Arial" w:hAnsi="Arial" w:cs="Arial"/>
                <w:b/>
                <w:color w:val="000000" w:themeColor="text1"/>
                <w:sz w:val="21"/>
                <w:szCs w:val="21"/>
                <w:lang w:val="az-Latn-AZ"/>
              </w:rPr>
              <w:t xml:space="preserve">Bank guarantees: </w:t>
            </w:r>
          </w:p>
          <w:p w:rsidR="00C53B17" w:rsidRDefault="00C53B17" w:rsidP="00C53B17">
            <w:pPr>
              <w:pStyle w:val="ListParagraph"/>
              <w:numPr>
                <w:ilvl w:val="0"/>
                <w:numId w:val="32"/>
              </w:numPr>
              <w:spacing w:after="0" w:line="240" w:lineRule="auto"/>
              <w:jc w:val="both"/>
              <w:rPr>
                <w:rFonts w:ascii="Arial" w:eastAsia="MS Mincho" w:hAnsi="Arial" w:cs="Arial"/>
                <w:sz w:val="21"/>
                <w:szCs w:val="21"/>
                <w:lang w:val="az-Latn-AZ"/>
              </w:rPr>
            </w:pPr>
            <w:r w:rsidRPr="003B233A">
              <w:rPr>
                <w:rFonts w:ascii="Arial" w:eastAsia="MS Mincho" w:hAnsi="Arial" w:cs="Arial"/>
                <w:sz w:val="21"/>
                <w:szCs w:val="21"/>
                <w:lang w:val="az-Latn-AZ"/>
              </w:rPr>
              <w:t xml:space="preserve">Bank guarantee form shall be sumbitted, provided not being less than 1 (one) % of the total price of the bid proposal. </w:t>
            </w:r>
            <w:r w:rsidRPr="00A15400">
              <w:rPr>
                <w:rFonts w:ascii="Arial" w:eastAsia="MS Mincho" w:hAnsi="Arial" w:cs="Arial"/>
                <w:sz w:val="21"/>
                <w:szCs w:val="21"/>
                <w:lang w:val="az-Latn-AZ"/>
              </w:rPr>
              <w:t>The original bank guarantee must be submitted in a sealed envelope on the date of opening the financial envelope.</w:t>
            </w:r>
          </w:p>
          <w:p w:rsidR="000D64DD" w:rsidRPr="00543A7A" w:rsidRDefault="000D64DD" w:rsidP="000D64DD">
            <w:pPr>
              <w:pStyle w:val="ListParagraph"/>
              <w:numPr>
                <w:ilvl w:val="0"/>
                <w:numId w:val="32"/>
              </w:numPr>
              <w:spacing w:after="0" w:line="240" w:lineRule="auto"/>
              <w:jc w:val="both"/>
              <w:rPr>
                <w:rFonts w:ascii="Arial" w:eastAsia="MS Mincho" w:hAnsi="Arial" w:cs="Arial"/>
                <w:sz w:val="21"/>
                <w:szCs w:val="21"/>
                <w:lang w:val="az-Latn-AZ"/>
              </w:rPr>
            </w:pPr>
            <w:r w:rsidRPr="00543A7A">
              <w:rPr>
                <w:rFonts w:ascii="Arial" w:eastAsia="MS Mincho" w:hAnsi="Arial" w:cs="Arial"/>
                <w:sz w:val="21"/>
                <w:szCs w:val="21"/>
                <w:lang w:val="az-Latn-AZ"/>
              </w:rPr>
              <w:t>The financial institution that gives bank guarantee, shall be acceptable in Azerbaijan Republic and/or international financial transactions. The Purchasing Organization reserves the right to not accept unreliable bank guarantees.</w:t>
            </w:r>
          </w:p>
          <w:p w:rsidR="000D64DD" w:rsidRPr="00543A7A" w:rsidRDefault="000D64DD" w:rsidP="000D64DD">
            <w:pPr>
              <w:pStyle w:val="ListParagraph"/>
              <w:numPr>
                <w:ilvl w:val="0"/>
                <w:numId w:val="32"/>
              </w:numPr>
              <w:spacing w:after="0" w:line="240" w:lineRule="auto"/>
              <w:jc w:val="both"/>
              <w:rPr>
                <w:rFonts w:ascii="Arial" w:eastAsia="MS Mincho" w:hAnsi="Arial" w:cs="Arial"/>
                <w:sz w:val="21"/>
                <w:szCs w:val="21"/>
                <w:lang w:val="az-Latn-AZ"/>
              </w:rPr>
            </w:pPr>
            <w:r w:rsidRPr="00543A7A">
              <w:rPr>
                <w:rFonts w:ascii="Arial" w:eastAsia="MS Mincho" w:hAnsi="Arial" w:cs="Arial"/>
                <w:sz w:val="21"/>
                <w:szCs w:val="21"/>
                <w:lang w:val="az-Latn-AZ"/>
              </w:rPr>
              <w:t>If persons wishing to participate in the procurement tender want to provide other type of guarantees (letter of credit, securities, transfer if funds to a special account indicated in the invitation documents of the purchasing organization, deposits and other financial assets), shall make a request to the contact person indicated in the announcement in advance and obtain approval.</w:t>
            </w:r>
          </w:p>
          <w:p w:rsidR="000D64DD" w:rsidRPr="00543A7A" w:rsidRDefault="000D64DD" w:rsidP="000D64DD">
            <w:pPr>
              <w:pStyle w:val="ListParagraph"/>
              <w:numPr>
                <w:ilvl w:val="0"/>
                <w:numId w:val="32"/>
              </w:numPr>
              <w:tabs>
                <w:tab w:val="left" w:pos="261"/>
              </w:tabs>
              <w:spacing w:after="0"/>
              <w:jc w:val="both"/>
              <w:rPr>
                <w:rFonts w:ascii="Arial" w:eastAsia="MS Mincho" w:hAnsi="Arial" w:cs="Arial"/>
                <w:sz w:val="21"/>
                <w:szCs w:val="21"/>
                <w:lang w:val="az-Latn-AZ"/>
              </w:rPr>
            </w:pPr>
            <w:r w:rsidRPr="00543A7A">
              <w:rPr>
                <w:rFonts w:ascii="Arial" w:eastAsia="MS Mincho" w:hAnsi="Arial" w:cs="Arial"/>
                <w:sz w:val="21"/>
                <w:szCs w:val="21"/>
                <w:lang w:val="az-Latn-AZ"/>
              </w:rPr>
              <w:t xml:space="preserve">The guarantee amount of advance payment will be at least equal to the amount of advance payment. </w:t>
            </w:r>
          </w:p>
          <w:p w:rsidR="000D64DD" w:rsidRPr="00543A7A" w:rsidRDefault="000D64DD" w:rsidP="000D64DD">
            <w:pPr>
              <w:pStyle w:val="ListParagraph"/>
              <w:numPr>
                <w:ilvl w:val="0"/>
                <w:numId w:val="32"/>
              </w:numPr>
              <w:tabs>
                <w:tab w:val="left" w:pos="139"/>
              </w:tabs>
              <w:spacing w:after="0" w:line="240" w:lineRule="auto"/>
              <w:jc w:val="both"/>
              <w:rPr>
                <w:rFonts w:ascii="Arial" w:eastAsia="MS Mincho" w:hAnsi="Arial" w:cs="Arial"/>
                <w:sz w:val="21"/>
                <w:szCs w:val="21"/>
                <w:lang w:val="az-Latn-AZ"/>
              </w:rPr>
            </w:pPr>
            <w:r w:rsidRPr="00543A7A">
              <w:rPr>
                <w:rFonts w:ascii="Arial" w:eastAsia="MS Mincho" w:hAnsi="Arial" w:cs="Arial"/>
                <w:sz w:val="21"/>
                <w:szCs w:val="21"/>
                <w:lang w:val="az-Latn-AZ"/>
              </w:rPr>
              <w:t xml:space="preserve">Up to 20% advance payment is envisaged by the Purchasing Organization for the current purchase transaction. It should be noted that bank guarantees issued by foreign (non-resident) banks, regardless of the country of registration of the bidding company, must be provided through the International Bank of Azerbaijan (IBA). Otherwise, the bidder's proposal will not be accepted. Bank guarantees provided by local banks are not required to be issued through the IBA. Issuance of bank guarantees through the IBA applies only to the guarantee of advance payment and the contract performance guarantee.  </w:t>
            </w:r>
          </w:p>
          <w:p w:rsidR="0079469E" w:rsidRPr="008E35B5" w:rsidRDefault="000D64DD" w:rsidP="008E35B5">
            <w:pPr>
              <w:pStyle w:val="ListParagraph"/>
              <w:numPr>
                <w:ilvl w:val="0"/>
                <w:numId w:val="32"/>
              </w:numPr>
              <w:tabs>
                <w:tab w:val="left" w:pos="261"/>
              </w:tabs>
              <w:spacing w:after="0" w:line="240" w:lineRule="auto"/>
              <w:jc w:val="both"/>
              <w:rPr>
                <w:rFonts w:ascii="Arial" w:eastAsia="MS Mincho" w:hAnsi="Arial" w:cs="Arial"/>
                <w:sz w:val="21"/>
                <w:szCs w:val="21"/>
                <w:lang w:val="az-Latn-AZ"/>
              </w:rPr>
            </w:pPr>
            <w:r w:rsidRPr="00543A7A">
              <w:rPr>
                <w:rFonts w:ascii="Arial" w:eastAsia="MS Mincho" w:hAnsi="Arial" w:cs="Arial"/>
                <w:sz w:val="21"/>
                <w:szCs w:val="21"/>
                <w:lang w:val="az-Latn-AZ"/>
              </w:rPr>
              <w:t xml:space="preserve">Performance bank guarantee is required in the amount of 5 (five) </w:t>
            </w:r>
            <w:r w:rsidR="002918D3" w:rsidRPr="00543A7A">
              <w:rPr>
                <w:rFonts w:ascii="Arial" w:eastAsia="MS Mincho" w:hAnsi="Arial" w:cs="Arial"/>
                <w:sz w:val="21"/>
                <w:szCs w:val="21"/>
                <w:lang w:val="az-Latn-AZ"/>
              </w:rPr>
              <w:t>percentage</w:t>
            </w:r>
            <w:r w:rsidRPr="00543A7A">
              <w:rPr>
                <w:rFonts w:ascii="Arial" w:eastAsia="MS Mincho" w:hAnsi="Arial" w:cs="Arial"/>
                <w:sz w:val="21"/>
                <w:szCs w:val="21"/>
                <w:lang w:val="az-Latn-AZ"/>
              </w:rPr>
              <w:t xml:space="preserve"> of the contract price.</w:t>
            </w:r>
          </w:p>
        </w:tc>
      </w:tr>
      <w:tr w:rsidR="0079469E" w:rsidRPr="00AE7415" w:rsidTr="007E5D17">
        <w:trPr>
          <w:trHeight w:val="1852"/>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79469E" w:rsidRPr="00543A7A" w:rsidRDefault="0079469E" w:rsidP="004B7F5E">
            <w:pPr>
              <w:tabs>
                <w:tab w:val="left" w:pos="261"/>
              </w:tabs>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The address of the Purchasing organization: </w:t>
            </w:r>
          </w:p>
          <w:p w:rsidR="0079469E" w:rsidRPr="00543A7A" w:rsidRDefault="0079469E" w:rsidP="004B7F5E">
            <w:pPr>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Carbamide Plant, 35th km of Baku-Guba highway, Sumqayit city.</w:t>
            </w:r>
          </w:p>
          <w:p w:rsidR="0079469E" w:rsidRPr="00543A7A" w:rsidRDefault="0079469E" w:rsidP="004B7F5E">
            <w:pPr>
              <w:tabs>
                <w:tab w:val="left" w:pos="261"/>
              </w:tabs>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Contact person:  </w:t>
            </w:r>
          </w:p>
          <w:p w:rsidR="0079469E" w:rsidRPr="00543A7A" w:rsidRDefault="006C39DB" w:rsidP="004B7F5E">
            <w:pPr>
              <w:tabs>
                <w:tab w:val="left" w:pos="261"/>
              </w:tabs>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Rashad Ahmadov</w:t>
            </w:r>
          </w:p>
          <w:p w:rsidR="0079469E" w:rsidRPr="00543A7A" w:rsidRDefault="0079469E" w:rsidP="004B7F5E">
            <w:pPr>
              <w:tabs>
                <w:tab w:val="left" w:pos="261"/>
              </w:tabs>
              <w:spacing w:after="0" w:line="240" w:lineRule="exact"/>
              <w:ind w:hanging="3"/>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Senior Engineer of Allocation and Supply Department </w:t>
            </w:r>
          </w:p>
          <w:p w:rsidR="0079469E" w:rsidRPr="00543A7A" w:rsidRDefault="0079469E" w:rsidP="004B7F5E">
            <w:pPr>
              <w:tabs>
                <w:tab w:val="left" w:pos="261"/>
              </w:tabs>
              <w:spacing w:after="0" w:line="240" w:lineRule="exact"/>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Phone: +994 12 521-00-00   32-0</w:t>
            </w:r>
            <w:r w:rsidR="006C39DB" w:rsidRPr="00543A7A">
              <w:rPr>
                <w:rFonts w:ascii="Arial" w:eastAsia="MS Mincho" w:hAnsi="Arial" w:cs="Arial"/>
                <w:sz w:val="20"/>
                <w:szCs w:val="20"/>
                <w:lang w:val="az-Latn-AZ" w:eastAsia="ru-RU"/>
              </w:rPr>
              <w:t>25</w:t>
            </w:r>
          </w:p>
          <w:p w:rsidR="0079469E" w:rsidRPr="00543A7A" w:rsidRDefault="0079469E" w:rsidP="004B7F5E">
            <w:pPr>
              <w:tabs>
                <w:tab w:val="left" w:pos="261"/>
              </w:tabs>
              <w:spacing w:after="0" w:line="240" w:lineRule="exact"/>
              <w:ind w:hanging="3"/>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Mob:   +994 50 843-20-</w:t>
            </w:r>
            <w:r w:rsidR="006C39DB" w:rsidRPr="00543A7A">
              <w:rPr>
                <w:rFonts w:ascii="Arial" w:eastAsia="MS Mincho" w:hAnsi="Arial" w:cs="Arial"/>
                <w:sz w:val="20"/>
                <w:szCs w:val="20"/>
                <w:lang w:val="az-Latn-AZ" w:eastAsia="ru-RU"/>
              </w:rPr>
              <w:t>25</w:t>
            </w:r>
          </w:p>
          <w:p w:rsidR="0079469E" w:rsidRPr="00543A7A" w:rsidRDefault="0079469E" w:rsidP="004B7F5E">
            <w:pPr>
              <w:tabs>
                <w:tab w:val="left" w:pos="261"/>
              </w:tabs>
              <w:spacing w:after="0" w:line="240" w:lineRule="exact"/>
              <w:ind w:hanging="3"/>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 xml:space="preserve">E-mail: </w:t>
            </w:r>
            <w:r w:rsidR="006C39DB" w:rsidRPr="00543A7A">
              <w:rPr>
                <w:rFonts w:ascii="Arial" w:eastAsia="MS Mincho" w:hAnsi="Arial" w:cs="Arial"/>
                <w:sz w:val="20"/>
                <w:szCs w:val="20"/>
                <w:lang w:val="az-Latn-AZ" w:eastAsia="ru-RU"/>
              </w:rPr>
              <w:t>rashad.a.ahmedov</w:t>
            </w:r>
            <w:r w:rsidRPr="00543A7A">
              <w:rPr>
                <w:rFonts w:ascii="Arial" w:eastAsia="MS Mincho" w:hAnsi="Arial" w:cs="Arial"/>
                <w:sz w:val="20"/>
                <w:szCs w:val="20"/>
                <w:lang w:val="az-Latn-AZ" w:eastAsia="ru-RU"/>
              </w:rPr>
              <w:t>@socar.az</w:t>
            </w:r>
          </w:p>
        </w:tc>
      </w:tr>
      <w:tr w:rsidR="0079469E" w:rsidRPr="00AE7415" w:rsidTr="00743E82">
        <w:trPr>
          <w:trHeight w:val="105"/>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79469E" w:rsidRPr="00543A7A" w:rsidRDefault="0079469E" w:rsidP="004B7F5E">
            <w:pPr>
              <w:spacing w:after="0" w:line="240" w:lineRule="exact"/>
              <w:rPr>
                <w:rFonts w:ascii="Arial" w:eastAsia="MS Mincho" w:hAnsi="Arial" w:cs="Arial"/>
                <w:b/>
                <w:i/>
                <w:sz w:val="20"/>
                <w:szCs w:val="20"/>
                <w:lang w:val="az-Latn-AZ" w:eastAsia="ru-RU"/>
              </w:rPr>
            </w:pPr>
            <w:r w:rsidRPr="00543A7A">
              <w:rPr>
                <w:rFonts w:ascii="Arial" w:eastAsia="MS Mincho" w:hAnsi="Arial" w:cs="Arial"/>
                <w:b/>
                <w:i/>
                <w:sz w:val="20"/>
                <w:szCs w:val="20"/>
                <w:lang w:val="az-Latn-AZ" w:eastAsia="ru-RU"/>
              </w:rPr>
              <w:t>The announcement, detailed information about the subject of procurement and application form to obtain an invitation to bid are placed on the following internet site:</w:t>
            </w:r>
          </w:p>
          <w:p w:rsidR="0079469E" w:rsidRPr="00543A7A" w:rsidRDefault="008F6C5F" w:rsidP="004B7F5E">
            <w:pPr>
              <w:spacing w:after="0" w:line="240" w:lineRule="exact"/>
              <w:rPr>
                <w:rFonts w:ascii="Arial" w:eastAsia="MS Mincho" w:hAnsi="Arial" w:cs="Arial"/>
                <w:b/>
                <w:color w:val="0000FF"/>
                <w:sz w:val="20"/>
                <w:szCs w:val="20"/>
                <w:u w:val="single"/>
                <w:lang w:val="az-Latn-AZ" w:eastAsia="ru-RU"/>
              </w:rPr>
            </w:pPr>
            <w:hyperlink r:id="rId9" w:history="1">
              <w:r w:rsidR="0079469E" w:rsidRPr="00543A7A">
                <w:rPr>
                  <w:rFonts w:ascii="Arial" w:eastAsia="MS Mincho" w:hAnsi="Arial" w:cs="Arial"/>
                  <w:b/>
                  <w:color w:val="0000FF"/>
                  <w:sz w:val="20"/>
                  <w:szCs w:val="20"/>
                  <w:u w:val="single"/>
                  <w:lang w:val="az-Latn-AZ" w:eastAsia="ru-RU"/>
                </w:rPr>
                <w:t>www.socar.az</w:t>
              </w:r>
            </w:hyperlink>
            <w:r w:rsidR="0079469E" w:rsidRPr="00543A7A">
              <w:rPr>
                <w:rFonts w:ascii="Arial" w:eastAsia="MS Mincho" w:hAnsi="Arial" w:cs="Arial"/>
                <w:b/>
                <w:color w:val="0000FF"/>
                <w:sz w:val="20"/>
                <w:szCs w:val="20"/>
                <w:lang w:val="az-Latn-AZ" w:eastAsia="ru-RU"/>
              </w:rPr>
              <w:t xml:space="preserve"> (</w:t>
            </w:r>
            <w:hyperlink r:id="rId10" w:history="1">
              <w:r w:rsidR="0079469E" w:rsidRPr="00543A7A">
                <w:rPr>
                  <w:rFonts w:ascii="Arial" w:eastAsia="MS Mincho" w:hAnsi="Arial" w:cs="Arial"/>
                  <w:b/>
                  <w:i/>
                  <w:color w:val="0000FF"/>
                  <w:sz w:val="20"/>
                  <w:szCs w:val="20"/>
                  <w:u w:val="single"/>
                  <w:lang w:val="az-Latn-AZ" w:eastAsia="ru-RU"/>
                </w:rPr>
                <w:t>http://www.socar.az/socar/az/company/procurement-supply-chain-management/procurement-notices</w:t>
              </w:r>
            </w:hyperlink>
            <w:r w:rsidR="0079469E" w:rsidRPr="00543A7A">
              <w:rPr>
                <w:rFonts w:ascii="Arial" w:eastAsia="MS Mincho" w:hAnsi="Arial" w:cs="Arial"/>
                <w:b/>
                <w:color w:val="0000FF"/>
                <w:sz w:val="20"/>
                <w:szCs w:val="20"/>
                <w:u w:val="single"/>
                <w:lang w:val="az-Latn-AZ" w:eastAsia="ru-RU"/>
              </w:rPr>
              <w:t>)</w:t>
            </w:r>
          </w:p>
        </w:tc>
      </w:tr>
      <w:tr w:rsidR="0079469E" w:rsidRPr="00AE7415" w:rsidTr="007E5D17">
        <w:trPr>
          <w:trHeight w:val="1429"/>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340F71" w:rsidRPr="00543A7A" w:rsidRDefault="00340F71" w:rsidP="004B7F5E">
            <w:pPr>
              <w:spacing w:after="0" w:line="240" w:lineRule="exact"/>
              <w:jc w:val="both"/>
              <w:rPr>
                <w:rFonts w:ascii="Arial" w:eastAsia="MS Mincho" w:hAnsi="Arial" w:cs="Arial"/>
                <w:b/>
                <w:i/>
                <w:sz w:val="20"/>
                <w:szCs w:val="20"/>
                <w:lang w:val="az-Latn-AZ" w:eastAsia="ru-RU"/>
              </w:rPr>
            </w:pPr>
            <w:r w:rsidRPr="00543A7A">
              <w:rPr>
                <w:rFonts w:ascii="Arial" w:eastAsia="MS Mincho" w:hAnsi="Arial" w:cs="Arial"/>
                <w:b/>
                <w:i/>
                <w:sz w:val="20"/>
                <w:szCs w:val="20"/>
                <w:lang w:val="az-Latn-AZ" w:eastAsia="ru-RU"/>
              </w:rPr>
              <w:t xml:space="preserve">Opening time, date and place of bid envelopes: </w:t>
            </w:r>
          </w:p>
          <w:p w:rsidR="00340F71" w:rsidRPr="00543A7A" w:rsidRDefault="00340F71" w:rsidP="004B7F5E">
            <w:pPr>
              <w:spacing w:after="0" w:line="240" w:lineRule="exact"/>
              <w:jc w:val="both"/>
              <w:rPr>
                <w:rFonts w:ascii="Arial" w:eastAsia="MS Mincho" w:hAnsi="Arial" w:cs="Arial"/>
                <w:sz w:val="20"/>
                <w:szCs w:val="20"/>
                <w:lang w:val="az-Latn-AZ" w:eastAsia="ru-RU"/>
              </w:rPr>
            </w:pPr>
            <w:r w:rsidRPr="00543A7A">
              <w:rPr>
                <w:rFonts w:ascii="Arial" w:eastAsia="MS Mincho" w:hAnsi="Arial" w:cs="Arial"/>
                <w:b/>
                <w:i/>
                <w:sz w:val="20"/>
                <w:szCs w:val="20"/>
                <w:lang w:val="az-Latn-AZ" w:eastAsia="ru-RU"/>
              </w:rPr>
              <w:t>“Technical Bids”</w:t>
            </w:r>
            <w:r w:rsidRPr="00543A7A">
              <w:rPr>
                <w:rFonts w:ascii="Arial" w:eastAsia="MS Mincho" w:hAnsi="Arial" w:cs="Arial"/>
                <w:sz w:val="20"/>
                <w:szCs w:val="20"/>
                <w:lang w:val="az-Latn-AZ" w:eastAsia="ru-RU"/>
              </w:rPr>
              <w:t xml:space="preserve"> will be opened on </w:t>
            </w:r>
            <w:r w:rsidR="000F7223">
              <w:rPr>
                <w:rFonts w:ascii="Arial" w:eastAsia="MS Mincho" w:hAnsi="Arial" w:cs="Arial"/>
                <w:b/>
                <w:color w:val="FF0000"/>
                <w:sz w:val="20"/>
                <w:szCs w:val="20"/>
                <w:lang w:val="az-Latn-AZ" w:eastAsia="ru-RU"/>
              </w:rPr>
              <w:t>13</w:t>
            </w:r>
            <w:r w:rsidRPr="00543A7A">
              <w:rPr>
                <w:rFonts w:ascii="Arial" w:eastAsia="MS Mincho" w:hAnsi="Arial" w:cs="Arial"/>
                <w:b/>
                <w:color w:val="FF0000"/>
                <w:sz w:val="20"/>
                <w:szCs w:val="20"/>
                <w:lang w:val="az-Latn-AZ" w:eastAsia="ru-RU"/>
              </w:rPr>
              <w:t>.</w:t>
            </w:r>
            <w:r w:rsidR="000F7223">
              <w:rPr>
                <w:rFonts w:ascii="Arial" w:eastAsia="MS Mincho" w:hAnsi="Arial" w:cs="Arial"/>
                <w:b/>
                <w:color w:val="FF0000"/>
                <w:sz w:val="20"/>
                <w:szCs w:val="20"/>
                <w:lang w:val="az-Latn-AZ" w:eastAsia="ru-RU"/>
              </w:rPr>
              <w:t>04</w:t>
            </w:r>
            <w:r w:rsidRPr="00543A7A">
              <w:rPr>
                <w:rFonts w:ascii="Arial" w:eastAsia="MS Mincho" w:hAnsi="Arial" w:cs="Arial"/>
                <w:b/>
                <w:color w:val="FF0000"/>
                <w:sz w:val="20"/>
                <w:szCs w:val="20"/>
                <w:lang w:val="az-Latn-AZ" w:eastAsia="ru-RU"/>
              </w:rPr>
              <w:t>.202</w:t>
            </w:r>
            <w:r w:rsidR="008E35B5">
              <w:rPr>
                <w:rFonts w:ascii="Arial" w:eastAsia="MS Mincho" w:hAnsi="Arial" w:cs="Arial"/>
                <w:b/>
                <w:color w:val="FF0000"/>
                <w:sz w:val="20"/>
                <w:szCs w:val="20"/>
                <w:lang w:val="az-Latn-AZ" w:eastAsia="ru-RU"/>
              </w:rPr>
              <w:t>2</w:t>
            </w:r>
            <w:r w:rsidRPr="00543A7A">
              <w:rPr>
                <w:rFonts w:ascii="Arial" w:eastAsia="MS Mincho" w:hAnsi="Arial" w:cs="Arial"/>
                <w:b/>
                <w:color w:val="FF0000"/>
                <w:sz w:val="20"/>
                <w:szCs w:val="20"/>
                <w:lang w:val="az-Latn-AZ" w:eastAsia="ru-RU"/>
              </w:rPr>
              <w:t xml:space="preserve"> at 15:00 </w:t>
            </w:r>
            <w:r w:rsidR="00AD203A" w:rsidRPr="00543A7A">
              <w:rPr>
                <w:rFonts w:ascii="Arial" w:eastAsia="MS Mincho" w:hAnsi="Arial" w:cs="Arial"/>
                <w:sz w:val="20"/>
                <w:szCs w:val="20"/>
                <w:lang w:val="az-Latn-AZ" w:eastAsia="ru-RU"/>
              </w:rPr>
              <w:t xml:space="preserve"> </w:t>
            </w:r>
            <w:r w:rsidRPr="00543A7A">
              <w:rPr>
                <w:rFonts w:ascii="Arial" w:eastAsia="MS Mincho" w:hAnsi="Arial" w:cs="Arial"/>
                <w:sz w:val="20"/>
                <w:szCs w:val="20"/>
                <w:lang w:val="az-Latn-AZ" w:eastAsia="ru-RU"/>
              </w:rPr>
              <w:t xml:space="preserve">Baku time at the address of the Purchasing Organization specified in paragraph VI of the announcement. </w:t>
            </w:r>
          </w:p>
          <w:p w:rsidR="00340F71" w:rsidRPr="00543A7A" w:rsidRDefault="00340F71" w:rsidP="004B7F5E">
            <w:pPr>
              <w:pStyle w:val="ListParagraph"/>
              <w:numPr>
                <w:ilvl w:val="0"/>
                <w:numId w:val="31"/>
              </w:numPr>
              <w:spacing w:after="0" w:line="240" w:lineRule="exact"/>
              <w:ind w:left="0" w:hanging="3"/>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The envelopes</w:t>
            </w:r>
            <w:r w:rsidR="001903CA" w:rsidRPr="00543A7A">
              <w:rPr>
                <w:rFonts w:ascii="Arial" w:eastAsia="MS Mincho" w:hAnsi="Arial" w:cs="Arial"/>
                <w:sz w:val="20"/>
                <w:szCs w:val="20"/>
                <w:lang w:val="az-Latn-AZ" w:eastAsia="ru-RU"/>
              </w:rPr>
              <w:t xml:space="preserve"> (technical and financial)</w:t>
            </w:r>
            <w:r w:rsidRPr="00543A7A">
              <w:rPr>
                <w:rFonts w:ascii="Arial" w:eastAsia="MS Mincho" w:hAnsi="Arial" w:cs="Arial"/>
                <w:sz w:val="20"/>
                <w:szCs w:val="20"/>
                <w:lang w:val="az-Latn-AZ" w:eastAsia="ru-RU"/>
              </w:rPr>
              <w:t xml:space="preserve"> will be opened in 2 stages online via Skype Business.</w:t>
            </w:r>
          </w:p>
          <w:p w:rsidR="0079469E" w:rsidRPr="00543A7A" w:rsidRDefault="00340F71" w:rsidP="004B7F5E">
            <w:pPr>
              <w:pStyle w:val="ListParagraph"/>
              <w:numPr>
                <w:ilvl w:val="0"/>
                <w:numId w:val="31"/>
              </w:numPr>
              <w:spacing w:after="0" w:line="240" w:lineRule="exact"/>
              <w:ind w:left="0" w:firstLine="0"/>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Invitations to the envelope opening stage will be sent to the bidders' e-mail addresses via Skype  Business as a link.</w:t>
            </w:r>
          </w:p>
        </w:tc>
      </w:tr>
      <w:tr w:rsidR="0079469E" w:rsidRPr="00AE7415" w:rsidTr="00743E82">
        <w:trPr>
          <w:trHeight w:val="215"/>
          <w:jc w:val="center"/>
        </w:trPr>
        <w:tc>
          <w:tcPr>
            <w:tcW w:w="737"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79469E" w:rsidRPr="00543A7A" w:rsidRDefault="0079469E" w:rsidP="004B7F5E">
            <w:pPr>
              <w:numPr>
                <w:ilvl w:val="0"/>
                <w:numId w:val="1"/>
              </w:numPr>
              <w:tabs>
                <w:tab w:val="left" w:pos="88"/>
              </w:tabs>
              <w:spacing w:after="0" w:line="240" w:lineRule="exact"/>
              <w:ind w:left="612" w:hanging="272"/>
              <w:jc w:val="center"/>
              <w:rPr>
                <w:rFonts w:ascii="Arial" w:eastAsia="MS Mincho" w:hAnsi="Arial" w:cs="Arial"/>
                <w:b/>
                <w:sz w:val="20"/>
                <w:szCs w:val="20"/>
                <w:lang w:val="az-Latn-AZ" w:eastAsia="ru-RU"/>
              </w:rPr>
            </w:pPr>
          </w:p>
        </w:tc>
        <w:tc>
          <w:tcPr>
            <w:tcW w:w="10323" w:type="dxa"/>
            <w:tcBorders>
              <w:top w:val="double" w:sz="4" w:space="0" w:color="auto"/>
              <w:bottom w:val="thinThickSmallGap" w:sz="24" w:space="0" w:color="auto"/>
              <w:right w:val="double" w:sz="4" w:space="0" w:color="auto"/>
            </w:tcBorders>
            <w:shd w:val="clear" w:color="auto" w:fill="auto"/>
          </w:tcPr>
          <w:p w:rsidR="0079469E" w:rsidRPr="00543A7A" w:rsidRDefault="0079469E" w:rsidP="007E5D17">
            <w:pPr>
              <w:spacing w:after="0" w:line="240" w:lineRule="exact"/>
              <w:ind w:left="115"/>
              <w:jc w:val="both"/>
              <w:rPr>
                <w:rFonts w:ascii="Arial" w:eastAsia="MS Mincho" w:hAnsi="Arial" w:cs="Arial"/>
                <w:b/>
                <w:i/>
                <w:sz w:val="20"/>
                <w:szCs w:val="20"/>
                <w:lang w:val="az-Latn-AZ" w:eastAsia="ru-RU"/>
              </w:rPr>
            </w:pPr>
            <w:r w:rsidRPr="00543A7A">
              <w:rPr>
                <w:rFonts w:ascii="Arial" w:eastAsia="MS Mincho" w:hAnsi="Arial" w:cs="Arial"/>
                <w:b/>
                <w:i/>
                <w:sz w:val="20"/>
                <w:szCs w:val="20"/>
                <w:lang w:val="az-Latn-AZ" w:eastAsia="ru-RU"/>
              </w:rPr>
              <w:t xml:space="preserve">Information about the results of the competition: </w:t>
            </w:r>
          </w:p>
          <w:p w:rsidR="0079469E" w:rsidRPr="00543A7A" w:rsidRDefault="0079469E" w:rsidP="007E5D17">
            <w:pPr>
              <w:spacing w:after="0" w:line="240" w:lineRule="exact"/>
              <w:ind w:left="115"/>
              <w:jc w:val="both"/>
              <w:rPr>
                <w:rFonts w:ascii="Arial" w:eastAsia="MS Mincho" w:hAnsi="Arial" w:cs="Arial"/>
                <w:sz w:val="20"/>
                <w:szCs w:val="20"/>
                <w:lang w:val="az-Latn-AZ" w:eastAsia="ru-RU"/>
              </w:rPr>
            </w:pPr>
            <w:r w:rsidRPr="00543A7A">
              <w:rPr>
                <w:rFonts w:ascii="Arial" w:eastAsia="MS Mincho" w:hAnsi="Arial" w:cs="Arial"/>
                <w:sz w:val="20"/>
                <w:szCs w:val="20"/>
                <w:lang w:val="az-Latn-AZ" w:eastAsia="ru-RU"/>
              </w:rPr>
              <w:t>Information about the final results of the competition can be obtained from the following web link:</w:t>
            </w:r>
          </w:p>
          <w:p w:rsidR="0079469E" w:rsidRPr="00543A7A" w:rsidRDefault="008F6C5F" w:rsidP="007E5D17">
            <w:pPr>
              <w:spacing w:after="0" w:line="240" w:lineRule="exact"/>
              <w:ind w:left="119"/>
              <w:jc w:val="both"/>
              <w:rPr>
                <w:rFonts w:ascii="Arial" w:eastAsia="MS Mincho" w:hAnsi="Arial" w:cs="Arial"/>
                <w:b/>
                <w:color w:val="0066FF"/>
                <w:sz w:val="20"/>
                <w:szCs w:val="20"/>
                <w:u w:val="single"/>
                <w:lang w:val="az-Latn-AZ" w:eastAsia="ru-RU"/>
              </w:rPr>
            </w:pPr>
            <w:hyperlink r:id="rId11" w:history="1">
              <w:r w:rsidR="0079469E" w:rsidRPr="00543A7A">
                <w:rPr>
                  <w:rFonts w:ascii="Arial" w:eastAsia="MS Mincho" w:hAnsi="Arial" w:cs="Arial"/>
                  <w:b/>
                  <w:color w:val="0000FF" w:themeColor="hyperlink"/>
                  <w:sz w:val="20"/>
                  <w:szCs w:val="20"/>
                  <w:u w:val="single"/>
                  <w:lang w:val="az-Latn-AZ" w:eastAsia="ru-RU"/>
                </w:rPr>
                <w:t>http://www.socar.az/socar/az/company/procurement-supply-chain-management/contract-awards</w:t>
              </w:r>
            </w:hyperlink>
          </w:p>
        </w:tc>
      </w:tr>
    </w:tbl>
    <w:p w:rsidR="001211A6" w:rsidRPr="00543A7A" w:rsidRDefault="001211A6" w:rsidP="001211A6">
      <w:pPr>
        <w:spacing w:after="0" w:line="240" w:lineRule="auto"/>
        <w:ind w:firstLine="708"/>
        <w:jc w:val="both"/>
        <w:rPr>
          <w:rFonts w:ascii="Arial" w:eastAsia="MS Mincho" w:hAnsi="Arial" w:cs="Arial"/>
          <w:lang w:val="az-Latn-AZ" w:eastAsia="ru-RU"/>
        </w:rPr>
      </w:pPr>
    </w:p>
    <w:p w:rsidR="001211A6" w:rsidRPr="00543A7A" w:rsidRDefault="001211A6" w:rsidP="001211A6">
      <w:pPr>
        <w:spacing w:after="0" w:line="240" w:lineRule="auto"/>
        <w:ind w:firstLine="708"/>
        <w:jc w:val="right"/>
        <w:rPr>
          <w:rFonts w:ascii="Arial" w:eastAsia="MS Mincho" w:hAnsi="Arial" w:cs="Arial"/>
          <w:b/>
          <w:lang w:val="az-Latn-AZ" w:eastAsia="ru-RU"/>
        </w:rPr>
      </w:pPr>
    </w:p>
    <w:p w:rsidR="00A023D9" w:rsidRPr="00543A7A" w:rsidRDefault="009F6219" w:rsidP="00743E82">
      <w:pPr>
        <w:spacing w:after="0"/>
        <w:ind w:hanging="567"/>
        <w:jc w:val="right"/>
        <w:rPr>
          <w:rFonts w:ascii="Arial" w:hAnsi="Arial" w:cs="Arial"/>
          <w:lang w:val="az-Latn-AZ" w:eastAsia="ru-RU"/>
        </w:rPr>
      </w:pPr>
      <w:r w:rsidRPr="00543A7A">
        <w:rPr>
          <w:rFonts w:ascii="Arial" w:eastAsia="MS Mincho" w:hAnsi="Arial" w:cs="Arial"/>
          <w:b/>
          <w:i/>
          <w:lang w:val="az-Latn-AZ" w:eastAsia="ru-RU"/>
        </w:rPr>
        <w:t>Purchasing group of the Carbamide Plant</w:t>
      </w:r>
    </w:p>
    <w:p w:rsidR="008C76D9" w:rsidRPr="00543A7A" w:rsidRDefault="008C76D9" w:rsidP="005007A7">
      <w:pPr>
        <w:spacing w:after="0" w:line="360" w:lineRule="auto"/>
        <w:rPr>
          <w:rFonts w:ascii="Arial" w:hAnsi="Arial" w:cs="Arial"/>
          <w:b/>
          <w:lang w:val="az-Latn-AZ"/>
        </w:rPr>
      </w:pPr>
    </w:p>
    <w:p w:rsidR="008C76D9" w:rsidRPr="00543A7A" w:rsidRDefault="008C76D9"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6B1DB8" w:rsidRDefault="006B1DB8"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Default="008E35B5" w:rsidP="007A19F6">
      <w:pPr>
        <w:spacing w:after="0" w:line="360" w:lineRule="auto"/>
        <w:jc w:val="center"/>
        <w:rPr>
          <w:rFonts w:ascii="Arial" w:hAnsi="Arial" w:cs="Arial"/>
          <w:b/>
          <w:lang w:val="az-Latn-AZ"/>
        </w:rPr>
      </w:pPr>
    </w:p>
    <w:p w:rsidR="008E35B5" w:rsidRPr="00543A7A" w:rsidRDefault="008E35B5" w:rsidP="007A19F6">
      <w:pPr>
        <w:spacing w:after="0" w:line="360" w:lineRule="auto"/>
        <w:jc w:val="center"/>
        <w:rPr>
          <w:rFonts w:ascii="Arial" w:hAnsi="Arial" w:cs="Arial"/>
          <w:b/>
          <w:lang w:val="az-Latn-AZ"/>
        </w:rPr>
      </w:pPr>
    </w:p>
    <w:p w:rsidR="006B1DB8" w:rsidRPr="00543A7A" w:rsidRDefault="006B1DB8" w:rsidP="007A19F6">
      <w:pPr>
        <w:spacing w:after="0" w:line="360" w:lineRule="auto"/>
        <w:jc w:val="center"/>
        <w:rPr>
          <w:rFonts w:ascii="Arial" w:hAnsi="Arial" w:cs="Arial"/>
          <w:b/>
          <w:lang w:val="az-Latn-AZ"/>
        </w:rPr>
      </w:pPr>
    </w:p>
    <w:p w:rsidR="007A19F6" w:rsidRPr="00543A7A" w:rsidRDefault="007A19F6" w:rsidP="007A19F6">
      <w:pPr>
        <w:spacing w:after="0" w:line="360" w:lineRule="auto"/>
        <w:jc w:val="center"/>
        <w:rPr>
          <w:rFonts w:ascii="Arial" w:hAnsi="Arial" w:cs="Arial"/>
          <w:b/>
          <w:lang w:val="az-Latn-AZ"/>
        </w:rPr>
      </w:pPr>
      <w:r w:rsidRPr="00543A7A">
        <w:rPr>
          <w:rFonts w:ascii="Arial" w:hAnsi="Arial" w:cs="Arial"/>
          <w:b/>
          <w:lang w:val="az-Latn-AZ"/>
        </w:rPr>
        <w:t>(</w:t>
      </w:r>
      <w:r w:rsidRPr="00543A7A">
        <w:rPr>
          <w:rFonts w:ascii="Arial" w:hAnsi="Arial" w:cs="Arial"/>
          <w:b/>
          <w:color w:val="FF0000"/>
          <w:lang w:val="az-Latn-AZ"/>
        </w:rPr>
        <w:t>Applicant’s company letterhead</w:t>
      </w:r>
      <w:r w:rsidRPr="00543A7A">
        <w:rPr>
          <w:rFonts w:ascii="Arial" w:hAnsi="Arial" w:cs="Arial"/>
          <w:b/>
          <w:lang w:val="az-Latn-AZ"/>
        </w:rPr>
        <w:t>)</w:t>
      </w:r>
    </w:p>
    <w:p w:rsidR="009C7C07" w:rsidRPr="00543A7A" w:rsidRDefault="009C7C07" w:rsidP="009C7C07">
      <w:pPr>
        <w:spacing w:after="0" w:line="360" w:lineRule="auto"/>
        <w:jc w:val="center"/>
        <w:rPr>
          <w:rFonts w:ascii="Arial" w:hAnsi="Arial" w:cs="Arial"/>
          <w:b/>
          <w:lang w:val="az-Latn-AZ"/>
        </w:rPr>
      </w:pPr>
      <w:r w:rsidRPr="00543A7A">
        <w:rPr>
          <w:rFonts w:ascii="Arial" w:hAnsi="Arial" w:cs="Arial"/>
          <w:b/>
          <w:lang w:val="az-Latn-AZ"/>
        </w:rPr>
        <w:t>COVER LETTER</w:t>
      </w:r>
    </w:p>
    <w:p w:rsidR="009C7C07" w:rsidRPr="00543A7A" w:rsidRDefault="009C7C07" w:rsidP="009C7C07">
      <w:pPr>
        <w:spacing w:after="0" w:line="360" w:lineRule="auto"/>
        <w:jc w:val="center"/>
        <w:rPr>
          <w:rFonts w:ascii="Arial" w:hAnsi="Arial" w:cs="Arial"/>
          <w:b/>
          <w:lang w:val="az-Latn-AZ"/>
        </w:rPr>
      </w:pPr>
      <w:r w:rsidRPr="00543A7A">
        <w:rPr>
          <w:rFonts w:ascii="Arial" w:hAnsi="Arial" w:cs="Arial"/>
          <w:b/>
          <w:lang w:val="az-Latn-AZ"/>
        </w:rPr>
        <w:t xml:space="preserve"> FOR PARTICIPATION AT THE OPEN COMPETITION AND OBTAINING THE “INVITATION DOCUMENTS TO THE COMPETITION” </w:t>
      </w:r>
      <w:r w:rsidRPr="00543A7A">
        <w:rPr>
          <w:rFonts w:ascii="Arial" w:hAnsi="Arial" w:cs="Arial"/>
          <w:b/>
          <w:lang w:val="az-Latn-AZ"/>
        </w:rPr>
        <w:br/>
        <w:t>(</w:t>
      </w:r>
      <w:r w:rsidRPr="00543A7A">
        <w:rPr>
          <w:rFonts w:ascii="Arial" w:hAnsi="Arial" w:cs="Arial"/>
          <w:b/>
          <w:i/>
          <w:lang w:val="az-Latn-AZ"/>
        </w:rPr>
        <w:t>AN INVITATION TO BID</w:t>
      </w:r>
      <w:r w:rsidRPr="00543A7A">
        <w:rPr>
          <w:rFonts w:ascii="Arial" w:hAnsi="Arial" w:cs="Arial"/>
          <w:b/>
          <w:lang w:val="az-Latn-AZ"/>
        </w:rPr>
        <w:t>)</w:t>
      </w:r>
    </w:p>
    <w:p w:rsidR="007E6240" w:rsidRPr="00543A7A" w:rsidRDefault="007E6240" w:rsidP="007E6240">
      <w:pPr>
        <w:spacing w:after="0" w:line="360" w:lineRule="auto"/>
        <w:rPr>
          <w:rFonts w:ascii="Arial" w:hAnsi="Arial" w:cs="Arial"/>
          <w:b/>
          <w:lang w:val="az-Latn-AZ"/>
        </w:rPr>
      </w:pPr>
    </w:p>
    <w:p w:rsidR="007E6240" w:rsidRPr="00543A7A" w:rsidRDefault="007E6240" w:rsidP="007E6240">
      <w:pPr>
        <w:rPr>
          <w:rFonts w:ascii="Arial" w:eastAsia="MS Mincho" w:hAnsi="Arial" w:cs="Arial"/>
          <w:lang w:val="az-Latn-AZ" w:eastAsia="ru-RU"/>
        </w:rPr>
      </w:pPr>
      <w:r w:rsidRPr="00543A7A">
        <w:rPr>
          <w:rFonts w:ascii="Arial" w:eastAsia="MS Mincho" w:hAnsi="Arial" w:cs="Arial"/>
          <w:lang w:val="az-Latn-AZ" w:eastAsia="ru-RU"/>
        </w:rPr>
        <w:t xml:space="preserve">___________ city                                                                 </w:t>
      </w:r>
      <w:r w:rsidR="000F7223">
        <w:rPr>
          <w:rFonts w:ascii="Arial" w:eastAsia="MS Mincho" w:hAnsi="Arial" w:cs="Arial"/>
          <w:lang w:val="az-Latn-AZ" w:eastAsia="ru-RU"/>
        </w:rPr>
        <w:t xml:space="preserve">                </w:t>
      </w:r>
      <w:r w:rsidR="000F7223">
        <w:rPr>
          <w:rFonts w:ascii="Arial" w:eastAsia="MS Mincho" w:hAnsi="Arial" w:cs="Arial"/>
          <w:lang w:val="az-Latn-AZ" w:eastAsia="ru-RU"/>
        </w:rPr>
        <w:tab/>
        <w:t>“__”_______2024</w:t>
      </w:r>
    </w:p>
    <w:p w:rsidR="001905F6" w:rsidRPr="00543A7A" w:rsidRDefault="007E6240" w:rsidP="007E6240">
      <w:pPr>
        <w:rPr>
          <w:rFonts w:ascii="Arial" w:eastAsia="MS Mincho" w:hAnsi="Arial" w:cs="Arial"/>
          <w:lang w:val="az-Latn-AZ" w:eastAsia="ru-RU"/>
        </w:rPr>
      </w:pPr>
      <w:r w:rsidRPr="00543A7A">
        <w:rPr>
          <w:rFonts w:ascii="Arial" w:eastAsia="MS Mincho" w:hAnsi="Arial" w:cs="Arial"/>
          <w:lang w:val="az-Latn-AZ" w:eastAsia="ru-RU"/>
        </w:rPr>
        <w:t>No. ___________</w:t>
      </w:r>
      <w:r w:rsidRPr="00543A7A">
        <w:rPr>
          <w:rFonts w:ascii="Arial" w:eastAsia="MS Mincho" w:hAnsi="Arial" w:cs="Arial"/>
          <w:lang w:val="az-Latn-AZ" w:eastAsia="ru-RU"/>
        </w:rPr>
        <w:tab/>
      </w:r>
      <w:r w:rsidRPr="00543A7A">
        <w:rPr>
          <w:rFonts w:ascii="Arial" w:eastAsia="MS Mincho" w:hAnsi="Arial" w:cs="Arial"/>
          <w:lang w:val="az-Latn-AZ" w:eastAsia="ru-RU"/>
        </w:rPr>
        <w:tab/>
      </w:r>
      <w:r w:rsidRPr="00543A7A">
        <w:rPr>
          <w:rFonts w:ascii="Arial" w:eastAsia="MS Mincho" w:hAnsi="Arial" w:cs="Arial"/>
          <w:lang w:val="az-Latn-AZ" w:eastAsia="ru-RU"/>
        </w:rPr>
        <w:tab/>
      </w:r>
      <w:r w:rsidRPr="00543A7A">
        <w:rPr>
          <w:rFonts w:ascii="Arial" w:eastAsia="MS Mincho" w:hAnsi="Arial" w:cs="Arial"/>
          <w:lang w:val="az-Latn-AZ" w:eastAsia="ru-RU"/>
        </w:rPr>
        <w:tab/>
      </w:r>
      <w:r w:rsidRPr="00543A7A">
        <w:rPr>
          <w:rFonts w:ascii="Arial" w:eastAsia="MS Mincho" w:hAnsi="Arial" w:cs="Arial"/>
          <w:lang w:val="az-Latn-AZ" w:eastAsia="ru-RU"/>
        </w:rPr>
        <w:tab/>
      </w:r>
      <w:r w:rsidRPr="00543A7A">
        <w:rPr>
          <w:rFonts w:ascii="Arial" w:eastAsia="MS Mincho" w:hAnsi="Arial" w:cs="Arial"/>
          <w:lang w:val="az-Latn-AZ" w:eastAsia="ru-RU"/>
        </w:rPr>
        <w:tab/>
      </w:r>
      <w:r w:rsidRPr="00543A7A">
        <w:rPr>
          <w:rFonts w:ascii="Arial" w:eastAsia="MS Mincho" w:hAnsi="Arial" w:cs="Arial"/>
          <w:lang w:val="az-Latn-AZ" w:eastAsia="ru-RU"/>
        </w:rPr>
        <w:tab/>
      </w:r>
      <w:r w:rsidR="001905F6" w:rsidRPr="00543A7A">
        <w:rPr>
          <w:rFonts w:ascii="Arial" w:eastAsia="MS Mincho" w:hAnsi="Arial" w:cs="Arial"/>
          <w:lang w:val="az-Latn-AZ" w:eastAsia="ru-RU"/>
        </w:rPr>
        <w:tab/>
      </w:r>
      <w:r w:rsidR="001905F6" w:rsidRPr="00543A7A">
        <w:rPr>
          <w:rFonts w:ascii="Arial" w:eastAsia="MS Mincho" w:hAnsi="Arial" w:cs="Arial"/>
          <w:lang w:val="az-Latn-AZ" w:eastAsia="ru-RU"/>
        </w:rPr>
        <w:tab/>
      </w:r>
      <w:r w:rsidR="001905F6" w:rsidRPr="00543A7A">
        <w:rPr>
          <w:rFonts w:ascii="Arial" w:eastAsia="MS Mincho" w:hAnsi="Arial" w:cs="Arial"/>
          <w:lang w:val="az-Latn-AZ" w:eastAsia="ru-RU"/>
        </w:rPr>
        <w:tab/>
        <w:t xml:space="preserve">                                                                                          </w:t>
      </w:r>
    </w:p>
    <w:p w:rsidR="001905F6" w:rsidRPr="00543A7A" w:rsidRDefault="001905F6" w:rsidP="001905F6">
      <w:pPr>
        <w:spacing w:after="0" w:line="240" w:lineRule="auto"/>
        <w:rPr>
          <w:rFonts w:ascii="Arial" w:eastAsia="MS Mincho" w:hAnsi="Arial" w:cs="Arial"/>
          <w:bCs/>
          <w:i/>
          <w:lang w:val="az-Latn-AZ" w:eastAsia="ru-RU"/>
        </w:rPr>
      </w:pPr>
    </w:p>
    <w:p w:rsidR="00120111" w:rsidRPr="00543A7A" w:rsidRDefault="00120111" w:rsidP="00743E82">
      <w:pPr>
        <w:spacing w:after="0" w:line="320" w:lineRule="exact"/>
        <w:jc w:val="both"/>
        <w:rPr>
          <w:rFonts w:ascii="Arial" w:eastAsia="MS Mincho" w:hAnsi="Arial" w:cs="Arial"/>
          <w:b/>
          <w:bCs/>
          <w:lang w:val="az-Latn-AZ" w:eastAsia="ru-RU"/>
        </w:rPr>
      </w:pPr>
      <w:r w:rsidRPr="00543A7A">
        <w:rPr>
          <w:rFonts w:ascii="Arial" w:eastAsia="MS Mincho" w:hAnsi="Arial" w:cs="Arial"/>
          <w:b/>
          <w:bCs/>
          <w:lang w:val="az-Latn-AZ" w:eastAsia="ru-RU"/>
        </w:rPr>
        <w:t>To Mr. Gismat Soltanov,</w:t>
      </w:r>
      <w:r w:rsidRPr="00543A7A">
        <w:rPr>
          <w:rFonts w:ascii="Arial" w:eastAsia="MS Mincho" w:hAnsi="Arial" w:cs="Arial"/>
          <w:b/>
          <w:bCs/>
          <w:lang w:val="az-Latn-AZ" w:eastAsia="ru-RU"/>
        </w:rPr>
        <w:tab/>
      </w:r>
      <w:r w:rsidRPr="00543A7A">
        <w:rPr>
          <w:rFonts w:ascii="Arial" w:eastAsia="MS Mincho" w:hAnsi="Arial" w:cs="Arial"/>
          <w:b/>
          <w:bCs/>
          <w:lang w:val="az-Latn-AZ" w:eastAsia="ru-RU"/>
        </w:rPr>
        <w:br/>
        <w:t xml:space="preserve">the head of the Purchasing group of the SOCAR Carbamide Plant </w:t>
      </w:r>
    </w:p>
    <w:p w:rsidR="001905F6" w:rsidRPr="00543A7A" w:rsidRDefault="001905F6" w:rsidP="00743E82">
      <w:pPr>
        <w:spacing w:after="0" w:line="320" w:lineRule="exact"/>
        <w:jc w:val="both"/>
        <w:rPr>
          <w:rFonts w:ascii="Arial" w:eastAsia="MS Mincho" w:hAnsi="Arial" w:cs="Arial"/>
          <w:bCs/>
          <w:lang w:val="az-Latn-AZ" w:eastAsia="ru-RU"/>
        </w:rPr>
      </w:pPr>
    </w:p>
    <w:p w:rsidR="00452208" w:rsidRPr="00543A7A" w:rsidRDefault="00452208" w:rsidP="00743E82">
      <w:pPr>
        <w:spacing w:after="0" w:line="320" w:lineRule="exact"/>
        <w:jc w:val="both"/>
        <w:rPr>
          <w:rFonts w:ascii="Arial" w:eastAsia="MS Mincho" w:hAnsi="Arial" w:cs="Arial"/>
          <w:b/>
          <w:lang w:val="az-Latn-AZ" w:eastAsia="ru-RU"/>
        </w:rPr>
      </w:pPr>
      <w:r w:rsidRPr="00543A7A">
        <w:rPr>
          <w:rFonts w:ascii="Arial" w:hAnsi="Arial" w:cs="Arial"/>
          <w:lang w:val="az-Latn-AZ"/>
        </w:rPr>
        <w:t>This letter [</w:t>
      </w:r>
      <w:r w:rsidRPr="00543A7A">
        <w:rPr>
          <w:rFonts w:ascii="Arial" w:hAnsi="Arial" w:cs="Arial"/>
          <w:i/>
          <w:lang w:val="az-Latn-AZ"/>
        </w:rPr>
        <w:t>full name of the applicant consignor (Contractor) is specified</w:t>
      </w:r>
      <w:r w:rsidRPr="00543A7A">
        <w:rPr>
          <w:rFonts w:ascii="Arial" w:hAnsi="Arial" w:cs="Arial"/>
          <w:lang w:val="az-Latn-AZ"/>
        </w:rPr>
        <w:t>] will confirm our intention to participate at the open competition No.  [</w:t>
      </w:r>
      <w:r w:rsidRPr="00543A7A">
        <w:rPr>
          <w:rFonts w:ascii="Arial" w:hAnsi="Arial" w:cs="Arial"/>
          <w:b/>
          <w:i/>
          <w:color w:val="FF0000"/>
          <w:lang w:val="az-Latn-AZ"/>
        </w:rPr>
        <w:t>the applicant shall indicate the competition number</w:t>
      </w:r>
      <w:r w:rsidRPr="00543A7A">
        <w:rPr>
          <w:rFonts w:ascii="Arial" w:hAnsi="Arial" w:cs="Arial"/>
          <w:lang w:val="az-Latn-AZ"/>
        </w:rPr>
        <w:t xml:space="preserve">] announced  by the </w:t>
      </w:r>
      <w:r w:rsidRPr="00543A7A">
        <w:rPr>
          <w:rFonts w:ascii="Arial" w:eastAsia="MS Mincho" w:hAnsi="Arial" w:cs="Arial"/>
          <w:bCs/>
          <w:lang w:val="az-Latn-AZ" w:eastAsia="ru-RU"/>
        </w:rPr>
        <w:t xml:space="preserve">SOCAR Carbamide Plant, in connection with purchasing </w:t>
      </w:r>
      <w:r w:rsidRPr="00543A7A">
        <w:rPr>
          <w:rFonts w:ascii="Arial" w:hAnsi="Arial" w:cs="Arial"/>
          <w:b/>
          <w:spacing w:val="-5"/>
          <w:lang w:val="az-Latn-AZ" w:eastAsia="ru-RU"/>
        </w:rPr>
        <w:t>_____________</w:t>
      </w:r>
      <w:r w:rsidRPr="00543A7A">
        <w:rPr>
          <w:rFonts w:ascii="Arial" w:eastAsia="MS Mincho" w:hAnsi="Arial" w:cs="Arial"/>
          <w:b/>
          <w:lang w:val="az-Latn-AZ" w:eastAsia="ru-RU"/>
        </w:rPr>
        <w:t>.</w:t>
      </w:r>
    </w:p>
    <w:p w:rsidR="00452208" w:rsidRPr="00543A7A" w:rsidRDefault="00452208" w:rsidP="00743E82">
      <w:pPr>
        <w:spacing w:after="0" w:line="320" w:lineRule="exact"/>
        <w:jc w:val="both"/>
        <w:rPr>
          <w:rFonts w:ascii="Arial" w:hAnsi="Arial" w:cs="Arial"/>
          <w:lang w:val="az-Latn-AZ"/>
        </w:rPr>
      </w:pPr>
    </w:p>
    <w:p w:rsidR="001905F6" w:rsidRPr="00543A7A" w:rsidRDefault="0080715E" w:rsidP="00743E82">
      <w:pPr>
        <w:spacing w:after="0" w:line="320" w:lineRule="exact"/>
        <w:jc w:val="both"/>
        <w:rPr>
          <w:rFonts w:ascii="Arial" w:hAnsi="Arial" w:cs="Arial"/>
          <w:lang w:val="az-Latn-AZ"/>
        </w:rPr>
      </w:pPr>
      <w:r w:rsidRPr="00543A7A">
        <w:rPr>
          <w:rFonts w:ascii="Arial" w:hAnsi="Arial" w:cs="Arial"/>
          <w:lang w:val="az-Latn-AZ"/>
        </w:rPr>
        <w:t>At the same time, we hereby confirm  the absence of any liquidation or bankruptcy procedures, suspension of activities in relation to  _________________ [</w:t>
      </w:r>
      <w:r w:rsidRPr="00543A7A">
        <w:rPr>
          <w:rFonts w:ascii="Arial" w:hAnsi="Arial" w:cs="Arial"/>
          <w:i/>
          <w:lang w:val="az-Latn-AZ"/>
        </w:rPr>
        <w:t>full name of the applicant consignor (Contractor) is specified</w:t>
      </w:r>
      <w:r w:rsidRPr="00543A7A">
        <w:rPr>
          <w:rFonts w:ascii="Arial" w:hAnsi="Arial" w:cs="Arial"/>
          <w:lang w:val="az-Latn-AZ"/>
        </w:rPr>
        <w:t>]</w:t>
      </w:r>
      <w:r w:rsidR="003B3A7C" w:rsidRPr="00543A7A">
        <w:rPr>
          <w:rFonts w:ascii="Arial" w:hAnsi="Arial" w:cs="Arial"/>
          <w:lang w:val="az-Latn-AZ"/>
        </w:rPr>
        <w:t>,</w:t>
      </w:r>
      <w:r w:rsidRPr="00543A7A">
        <w:rPr>
          <w:rFonts w:ascii="Arial" w:hAnsi="Arial" w:cs="Arial"/>
          <w:lang w:val="az-Latn-AZ"/>
        </w:rPr>
        <w:t xml:space="preserve"> or any situation making it’s participation impossible. </w:t>
      </w:r>
    </w:p>
    <w:p w:rsidR="00681BBD" w:rsidRPr="00543A7A" w:rsidRDefault="00681BBD" w:rsidP="00743E82">
      <w:pPr>
        <w:spacing w:after="0" w:line="320" w:lineRule="exact"/>
        <w:jc w:val="both"/>
        <w:rPr>
          <w:rFonts w:ascii="Arial" w:hAnsi="Arial" w:cs="Arial"/>
          <w:lang w:val="az-Latn-AZ"/>
        </w:rPr>
      </w:pPr>
      <w:r w:rsidRPr="00543A7A">
        <w:rPr>
          <w:rFonts w:ascii="Arial" w:hAnsi="Arial" w:cs="Arial"/>
          <w:lang w:val="az-Latn-AZ"/>
        </w:rPr>
        <w:t>We kindly ask you to send the soft copy of an invitation to bid to the following e-mail address:____________________.</w:t>
      </w:r>
    </w:p>
    <w:p w:rsidR="00815FB1" w:rsidRPr="00543A7A" w:rsidRDefault="00815FB1" w:rsidP="00743E82">
      <w:pPr>
        <w:spacing w:after="0" w:line="320" w:lineRule="exact"/>
        <w:jc w:val="both"/>
        <w:rPr>
          <w:rFonts w:ascii="Arial" w:hAnsi="Arial" w:cs="Arial"/>
          <w:lang w:val="az-Latn-AZ"/>
        </w:rPr>
      </w:pPr>
      <w:r w:rsidRPr="00543A7A">
        <w:rPr>
          <w:rFonts w:ascii="Arial" w:hAnsi="Arial" w:cs="Arial"/>
          <w:lang w:val="az-Latn-AZ"/>
        </w:rPr>
        <w:br/>
        <w:t>The contact information for promptly responding to the queries regarding the documents submitted and other issues by us:</w:t>
      </w:r>
    </w:p>
    <w:p w:rsidR="001905F6" w:rsidRPr="00543A7A" w:rsidRDefault="001905F6" w:rsidP="00743E82">
      <w:pPr>
        <w:spacing w:after="0" w:line="320" w:lineRule="exact"/>
        <w:jc w:val="both"/>
        <w:rPr>
          <w:rFonts w:ascii="Arial" w:hAnsi="Arial" w:cs="Arial"/>
          <w:lang w:val="az-Latn-AZ"/>
        </w:rPr>
      </w:pPr>
    </w:p>
    <w:p w:rsidR="006F399C" w:rsidRPr="00543A7A" w:rsidRDefault="006F399C" w:rsidP="00743E82">
      <w:pPr>
        <w:numPr>
          <w:ilvl w:val="0"/>
          <w:numId w:val="4"/>
        </w:numPr>
        <w:spacing w:after="0" w:line="320" w:lineRule="exact"/>
        <w:ind w:left="284" w:hanging="284"/>
        <w:jc w:val="both"/>
        <w:rPr>
          <w:rFonts w:ascii="Arial" w:eastAsia="MS Mincho" w:hAnsi="Arial" w:cs="Arial"/>
          <w:lang w:val="az-Latn-AZ" w:eastAsia="ru-RU"/>
        </w:rPr>
      </w:pPr>
      <w:r w:rsidRPr="00543A7A">
        <w:rPr>
          <w:rFonts w:ascii="Arial" w:eastAsia="MS Mincho" w:hAnsi="Arial" w:cs="Arial"/>
          <w:lang w:val="az-Latn-AZ" w:eastAsia="ru-RU"/>
        </w:rPr>
        <w:t>Contact person: ____________________________</w:t>
      </w:r>
      <w:r w:rsidR="00743E82" w:rsidRPr="00543A7A">
        <w:rPr>
          <w:rFonts w:ascii="Arial" w:eastAsia="MS Mincho" w:hAnsi="Arial" w:cs="Arial"/>
          <w:lang w:val="az-Latn-AZ" w:eastAsia="ru-RU"/>
        </w:rPr>
        <w:t>___</w:t>
      </w:r>
      <w:r w:rsidRPr="00543A7A">
        <w:rPr>
          <w:rFonts w:ascii="Arial" w:eastAsia="MS Mincho" w:hAnsi="Arial" w:cs="Arial"/>
          <w:lang w:val="az-Latn-AZ" w:eastAsia="ru-RU"/>
        </w:rPr>
        <w:t xml:space="preserve"> </w:t>
      </w:r>
    </w:p>
    <w:p w:rsidR="006F399C" w:rsidRPr="00543A7A" w:rsidRDefault="006F399C" w:rsidP="00743E82">
      <w:pPr>
        <w:numPr>
          <w:ilvl w:val="0"/>
          <w:numId w:val="4"/>
        </w:numPr>
        <w:spacing w:after="0" w:line="320" w:lineRule="exact"/>
        <w:ind w:left="284" w:hanging="284"/>
        <w:jc w:val="both"/>
        <w:rPr>
          <w:rFonts w:ascii="Arial" w:eastAsia="MS Mincho" w:hAnsi="Arial" w:cs="Arial"/>
          <w:lang w:val="az-Latn-AZ" w:eastAsia="ru-RU"/>
        </w:rPr>
      </w:pPr>
      <w:r w:rsidRPr="00543A7A">
        <w:rPr>
          <w:rFonts w:ascii="Arial" w:eastAsia="MS Mincho" w:hAnsi="Arial" w:cs="Arial"/>
          <w:lang w:val="az-Latn-AZ" w:eastAsia="ru-RU"/>
        </w:rPr>
        <w:t xml:space="preserve">Position of contact person: </w:t>
      </w:r>
      <w:r w:rsidR="00743E82" w:rsidRPr="00543A7A">
        <w:rPr>
          <w:rFonts w:ascii="Arial" w:eastAsia="MS Mincho" w:hAnsi="Arial" w:cs="Arial"/>
          <w:lang w:val="az-Latn-AZ" w:eastAsia="ru-RU"/>
        </w:rPr>
        <w:t xml:space="preserve"> </w:t>
      </w:r>
      <w:r w:rsidRPr="00543A7A">
        <w:rPr>
          <w:rFonts w:ascii="Arial" w:eastAsia="MS Mincho" w:hAnsi="Arial" w:cs="Arial"/>
          <w:lang w:val="az-Latn-AZ" w:eastAsia="ru-RU"/>
        </w:rPr>
        <w:t>____________________</w:t>
      </w:r>
      <w:r w:rsidR="00743E82" w:rsidRPr="00543A7A">
        <w:rPr>
          <w:rFonts w:ascii="Arial" w:eastAsia="MS Mincho" w:hAnsi="Arial" w:cs="Arial"/>
          <w:lang w:val="az-Latn-AZ" w:eastAsia="ru-RU"/>
        </w:rPr>
        <w:t>__</w:t>
      </w:r>
      <w:r w:rsidRPr="00543A7A">
        <w:rPr>
          <w:rFonts w:ascii="Arial" w:eastAsia="MS Mincho" w:hAnsi="Arial" w:cs="Arial"/>
          <w:lang w:val="az-Latn-AZ" w:eastAsia="ru-RU"/>
        </w:rPr>
        <w:t xml:space="preserve"> </w:t>
      </w:r>
    </w:p>
    <w:p w:rsidR="006F399C" w:rsidRPr="00543A7A" w:rsidRDefault="006F399C" w:rsidP="00743E82">
      <w:pPr>
        <w:numPr>
          <w:ilvl w:val="0"/>
          <w:numId w:val="4"/>
        </w:numPr>
        <w:spacing w:after="0" w:line="320" w:lineRule="exact"/>
        <w:ind w:left="284" w:hanging="284"/>
        <w:jc w:val="both"/>
        <w:rPr>
          <w:rFonts w:ascii="Arial" w:eastAsia="MS Mincho" w:hAnsi="Arial" w:cs="Arial"/>
          <w:lang w:val="az-Latn-AZ" w:eastAsia="ru-RU"/>
        </w:rPr>
      </w:pPr>
      <w:r w:rsidRPr="00543A7A">
        <w:rPr>
          <w:rFonts w:ascii="Arial" w:eastAsia="MS Mincho" w:hAnsi="Arial" w:cs="Arial"/>
          <w:lang w:val="az-Latn-AZ" w:eastAsia="ru-RU"/>
        </w:rPr>
        <w:t xml:space="preserve">Phone number: </w:t>
      </w:r>
      <w:r w:rsidR="00743E82" w:rsidRPr="00543A7A">
        <w:rPr>
          <w:rFonts w:ascii="Arial" w:eastAsia="MS Mincho" w:hAnsi="Arial" w:cs="Arial"/>
          <w:lang w:val="az-Latn-AZ" w:eastAsia="ru-RU"/>
        </w:rPr>
        <w:t xml:space="preserve"> </w:t>
      </w:r>
      <w:r w:rsidRPr="00543A7A">
        <w:rPr>
          <w:rFonts w:ascii="Arial" w:eastAsia="MS Mincho" w:hAnsi="Arial" w:cs="Arial"/>
          <w:lang w:val="az-Latn-AZ" w:eastAsia="ru-RU"/>
        </w:rPr>
        <w:t>______________________________</w:t>
      </w:r>
      <w:r w:rsidR="00743E82" w:rsidRPr="00543A7A">
        <w:rPr>
          <w:rFonts w:ascii="Arial" w:eastAsia="MS Mincho" w:hAnsi="Arial" w:cs="Arial"/>
          <w:lang w:val="az-Latn-AZ" w:eastAsia="ru-RU"/>
        </w:rPr>
        <w:t>_</w:t>
      </w:r>
      <w:r w:rsidRPr="00543A7A">
        <w:rPr>
          <w:rFonts w:ascii="Arial" w:eastAsia="MS Mincho" w:hAnsi="Arial" w:cs="Arial"/>
          <w:lang w:val="az-Latn-AZ" w:eastAsia="ru-RU"/>
        </w:rPr>
        <w:t xml:space="preserve"> </w:t>
      </w:r>
    </w:p>
    <w:p w:rsidR="006F399C" w:rsidRPr="00543A7A" w:rsidRDefault="006F399C" w:rsidP="00743E82">
      <w:pPr>
        <w:numPr>
          <w:ilvl w:val="0"/>
          <w:numId w:val="4"/>
        </w:numPr>
        <w:spacing w:after="0" w:line="320" w:lineRule="exact"/>
        <w:ind w:left="284" w:hanging="284"/>
        <w:jc w:val="both"/>
        <w:rPr>
          <w:rFonts w:ascii="Arial" w:eastAsia="MS Mincho" w:hAnsi="Arial" w:cs="Arial"/>
          <w:lang w:val="az-Latn-AZ" w:eastAsia="ru-RU"/>
        </w:rPr>
      </w:pPr>
      <w:r w:rsidRPr="00543A7A">
        <w:rPr>
          <w:rFonts w:ascii="Arial" w:eastAsia="MS Mincho" w:hAnsi="Arial" w:cs="Arial"/>
          <w:lang w:val="az-Latn-AZ" w:eastAsia="ru-RU"/>
        </w:rPr>
        <w:t xml:space="preserve">Fax: </w:t>
      </w:r>
      <w:r w:rsidR="00743E82" w:rsidRPr="00543A7A">
        <w:rPr>
          <w:rFonts w:ascii="Arial" w:eastAsia="MS Mincho" w:hAnsi="Arial" w:cs="Arial"/>
          <w:lang w:val="az-Latn-AZ" w:eastAsia="ru-RU"/>
        </w:rPr>
        <w:t xml:space="preserve"> </w:t>
      </w:r>
      <w:r w:rsidRPr="00543A7A">
        <w:rPr>
          <w:rFonts w:ascii="Arial" w:eastAsia="MS Mincho" w:hAnsi="Arial" w:cs="Arial"/>
          <w:lang w:val="az-Latn-AZ" w:eastAsia="ru-RU"/>
        </w:rPr>
        <w:t>_</w:t>
      </w:r>
      <w:r w:rsidR="00743E82" w:rsidRPr="00543A7A">
        <w:rPr>
          <w:rFonts w:ascii="Arial" w:eastAsia="MS Mincho" w:hAnsi="Arial" w:cs="Arial"/>
          <w:lang w:val="az-Latn-AZ" w:eastAsia="ru-RU"/>
        </w:rPr>
        <w:t>_______________________________________</w:t>
      </w:r>
    </w:p>
    <w:p w:rsidR="006F399C" w:rsidRPr="00543A7A" w:rsidRDefault="006F399C" w:rsidP="00743E82">
      <w:pPr>
        <w:numPr>
          <w:ilvl w:val="0"/>
          <w:numId w:val="4"/>
        </w:numPr>
        <w:spacing w:after="0" w:line="320" w:lineRule="exact"/>
        <w:ind w:left="284" w:hanging="284"/>
        <w:jc w:val="both"/>
        <w:rPr>
          <w:rFonts w:ascii="Arial" w:eastAsia="MS Mincho" w:hAnsi="Arial" w:cs="Arial"/>
          <w:lang w:val="az-Latn-AZ" w:eastAsia="ru-RU"/>
        </w:rPr>
      </w:pPr>
      <w:r w:rsidRPr="00543A7A">
        <w:rPr>
          <w:rFonts w:ascii="Arial" w:eastAsia="MS Mincho" w:hAnsi="Arial" w:cs="Arial"/>
          <w:lang w:val="az-Latn-AZ" w:eastAsia="ru-RU"/>
        </w:rPr>
        <w:t>E-mail address: _______________________________</w:t>
      </w:r>
    </w:p>
    <w:p w:rsidR="00585E7B" w:rsidRPr="00543A7A" w:rsidRDefault="00585E7B" w:rsidP="00743E82">
      <w:pPr>
        <w:spacing w:after="0" w:line="320" w:lineRule="exact"/>
        <w:rPr>
          <w:rFonts w:ascii="Arial" w:hAnsi="Arial" w:cs="Arial"/>
          <w:b/>
          <w:lang w:val="az-Latn-AZ"/>
        </w:rPr>
      </w:pPr>
    </w:p>
    <w:p w:rsidR="00585E7B" w:rsidRPr="00543A7A" w:rsidRDefault="00585E7B" w:rsidP="00743E82">
      <w:pPr>
        <w:spacing w:after="0" w:line="320" w:lineRule="exact"/>
        <w:rPr>
          <w:rFonts w:ascii="Arial" w:hAnsi="Arial" w:cs="Arial"/>
          <w:b/>
          <w:lang w:val="az-Latn-AZ"/>
        </w:rPr>
      </w:pPr>
      <w:r w:rsidRPr="00543A7A">
        <w:rPr>
          <w:rFonts w:ascii="Arial" w:hAnsi="Arial" w:cs="Arial"/>
          <w:b/>
          <w:lang w:val="az-Latn-AZ"/>
        </w:rPr>
        <w:t xml:space="preserve">Attachment: </w:t>
      </w:r>
    </w:p>
    <w:p w:rsidR="00B90789" w:rsidRPr="00543A7A" w:rsidRDefault="00B90789" w:rsidP="00743E82">
      <w:pPr>
        <w:numPr>
          <w:ilvl w:val="0"/>
          <w:numId w:val="5"/>
        </w:numPr>
        <w:spacing w:after="0" w:line="320" w:lineRule="exact"/>
        <w:contextualSpacing/>
        <w:rPr>
          <w:rFonts w:ascii="Arial" w:hAnsi="Arial" w:cs="Arial"/>
          <w:i/>
          <w:lang w:val="az-Latn-AZ"/>
        </w:rPr>
      </w:pPr>
      <w:r w:rsidRPr="00543A7A">
        <w:rPr>
          <w:rFonts w:ascii="Arial" w:hAnsi="Arial" w:cs="Arial"/>
          <w:i/>
          <w:lang w:val="az-Latn-AZ"/>
        </w:rPr>
        <w:t xml:space="preserve">Original of the bank document on payment of the participation fee – __ </w:t>
      </w:r>
      <w:r w:rsidR="00157E7C" w:rsidRPr="00543A7A">
        <w:rPr>
          <w:rFonts w:ascii="Arial" w:hAnsi="Arial" w:cs="Arial"/>
          <w:i/>
          <w:lang w:val="az-Latn-AZ"/>
        </w:rPr>
        <w:t>sheets</w:t>
      </w:r>
      <w:r w:rsidRPr="00543A7A">
        <w:rPr>
          <w:rFonts w:ascii="Arial" w:hAnsi="Arial" w:cs="Arial"/>
          <w:i/>
          <w:lang w:val="az-Latn-AZ"/>
        </w:rPr>
        <w:t>.</w:t>
      </w:r>
    </w:p>
    <w:p w:rsidR="00B90789" w:rsidRPr="00543A7A" w:rsidRDefault="00B90789" w:rsidP="00743E82">
      <w:pPr>
        <w:spacing w:after="0" w:line="320" w:lineRule="exact"/>
        <w:contextualSpacing/>
        <w:rPr>
          <w:rFonts w:ascii="Arial" w:hAnsi="Arial" w:cs="Arial"/>
          <w:i/>
          <w:lang w:val="az-Latn-AZ"/>
        </w:rPr>
      </w:pPr>
    </w:p>
    <w:p w:rsidR="00B90789" w:rsidRPr="00543A7A" w:rsidRDefault="00B90789" w:rsidP="00743E82">
      <w:pPr>
        <w:spacing w:after="0" w:line="320" w:lineRule="exact"/>
        <w:jc w:val="both"/>
        <w:rPr>
          <w:rFonts w:ascii="Arial" w:eastAsia="MS Mincho" w:hAnsi="Arial" w:cs="Arial"/>
          <w:lang w:val="az-Latn-AZ" w:eastAsia="ru-RU"/>
        </w:rPr>
      </w:pPr>
      <w:r w:rsidRPr="00543A7A">
        <w:rPr>
          <w:rFonts w:ascii="Arial" w:eastAsia="MS Mincho" w:hAnsi="Arial" w:cs="Arial"/>
          <w:lang w:val="az-Latn-AZ" w:eastAsia="ru-RU"/>
        </w:rPr>
        <w:t>_______________________________                                   _______________________</w:t>
      </w:r>
    </w:p>
    <w:p w:rsidR="00B90789" w:rsidRPr="00543A7A" w:rsidRDefault="00B90789" w:rsidP="00743E82">
      <w:pPr>
        <w:autoSpaceDE w:val="0"/>
        <w:autoSpaceDN w:val="0"/>
        <w:adjustRightInd w:val="0"/>
        <w:spacing w:after="0" w:line="320" w:lineRule="exact"/>
        <w:rPr>
          <w:rFonts w:ascii="Arial" w:eastAsia="MS Mincho" w:hAnsi="Arial" w:cs="Arial"/>
          <w:i/>
          <w:vertAlign w:val="superscript"/>
          <w:lang w:val="az-Latn-AZ" w:eastAsia="ru-RU"/>
        </w:rPr>
      </w:pPr>
      <w:r w:rsidRPr="00543A7A">
        <w:rPr>
          <w:rFonts w:ascii="Arial" w:eastAsia="MS Mincho" w:hAnsi="Arial" w:cs="Arial"/>
          <w:i/>
          <w:vertAlign w:val="superscript"/>
          <w:lang w:val="az-Latn-AZ" w:eastAsia="ru-RU"/>
        </w:rPr>
        <w:t xml:space="preserve">      (name, surname, patronymic of authorised person)                                                                          (signature of authorised person)</w:t>
      </w:r>
    </w:p>
    <w:p w:rsidR="00B90789" w:rsidRPr="00543A7A" w:rsidRDefault="00B90789" w:rsidP="00743E82">
      <w:pPr>
        <w:autoSpaceDE w:val="0"/>
        <w:autoSpaceDN w:val="0"/>
        <w:adjustRightInd w:val="0"/>
        <w:spacing w:after="0" w:line="320" w:lineRule="exact"/>
        <w:rPr>
          <w:rFonts w:ascii="Arial" w:eastAsia="MS Mincho" w:hAnsi="Arial" w:cs="Arial"/>
          <w:lang w:val="az-Latn-AZ" w:eastAsia="ru-RU"/>
        </w:rPr>
      </w:pPr>
      <w:r w:rsidRPr="00543A7A">
        <w:rPr>
          <w:rFonts w:ascii="Arial" w:eastAsia="MS Mincho" w:hAnsi="Arial" w:cs="Arial"/>
          <w:lang w:val="az-Latn-AZ" w:eastAsia="ru-RU"/>
        </w:rPr>
        <w:t xml:space="preserve">_________________________________                                                  </w:t>
      </w:r>
    </w:p>
    <w:p w:rsidR="00B90789" w:rsidRPr="00543A7A" w:rsidRDefault="00B90789" w:rsidP="00743E82">
      <w:pPr>
        <w:autoSpaceDE w:val="0"/>
        <w:autoSpaceDN w:val="0"/>
        <w:adjustRightInd w:val="0"/>
        <w:spacing w:after="0" w:line="320" w:lineRule="exact"/>
        <w:rPr>
          <w:rFonts w:ascii="Arial" w:eastAsia="MS Mincho" w:hAnsi="Arial" w:cs="Arial"/>
          <w:i/>
          <w:vertAlign w:val="superscript"/>
          <w:lang w:val="az-Latn-AZ" w:eastAsia="ru-RU"/>
        </w:rPr>
      </w:pPr>
      <w:r w:rsidRPr="00543A7A">
        <w:rPr>
          <w:rFonts w:ascii="Arial" w:eastAsia="MS Mincho" w:hAnsi="Arial" w:cs="Arial"/>
          <w:i/>
          <w:vertAlign w:val="superscript"/>
          <w:lang w:val="az-Latn-AZ" w:eastAsia="ru-RU"/>
        </w:rPr>
        <w:t xml:space="preserve">                    (position of authorised person)</w:t>
      </w:r>
    </w:p>
    <w:p w:rsidR="00D81FD9" w:rsidRPr="00543A7A" w:rsidRDefault="00B90789" w:rsidP="00ED2EC2">
      <w:pPr>
        <w:spacing w:after="0" w:line="320" w:lineRule="exact"/>
        <w:rPr>
          <w:rFonts w:ascii="Arial" w:hAnsi="Arial" w:cs="Arial"/>
          <w:b/>
          <w:lang w:val="az-Latn-AZ"/>
        </w:rPr>
      </w:pPr>
      <w:r w:rsidRPr="00543A7A">
        <w:rPr>
          <w:rFonts w:ascii="Arial" w:eastAsia="MS Mincho" w:hAnsi="Arial" w:cs="Arial"/>
          <w:lang w:val="az-Latn-AZ" w:eastAsia="ru-RU"/>
        </w:rPr>
        <w:t xml:space="preserve">                                                                                                                          </w:t>
      </w:r>
      <w:r w:rsidRPr="00543A7A">
        <w:rPr>
          <w:rFonts w:ascii="Arial" w:eastAsia="MS Mincho" w:hAnsi="Arial" w:cs="Arial"/>
          <w:b/>
          <w:lang w:val="az-Latn-AZ" w:eastAsia="ru-RU"/>
        </w:rPr>
        <w:t>L.S.</w:t>
      </w:r>
    </w:p>
    <w:p w:rsidR="00ED2EC2" w:rsidRPr="00543A7A" w:rsidRDefault="00ED2EC2" w:rsidP="00ED2EC2">
      <w:pPr>
        <w:spacing w:after="0" w:line="320" w:lineRule="exact"/>
        <w:rPr>
          <w:rFonts w:ascii="Arial" w:hAnsi="Arial" w:cs="Arial"/>
          <w:b/>
          <w:lang w:val="az-Latn-AZ"/>
        </w:rPr>
      </w:pPr>
    </w:p>
    <w:p w:rsidR="004B7F5E" w:rsidRPr="00543A7A" w:rsidRDefault="00BC7A25" w:rsidP="006E61F9">
      <w:pPr>
        <w:jc w:val="center"/>
        <w:rPr>
          <w:rFonts w:ascii="Arial" w:hAnsi="Arial" w:cs="Arial"/>
          <w:b/>
          <w:bCs/>
          <w:caps/>
          <w:u w:val="single"/>
          <w:lang w:val="az-Latn-AZ" w:eastAsia="ru-RU"/>
        </w:rPr>
      </w:pPr>
      <w:r w:rsidRPr="00543A7A">
        <w:rPr>
          <w:rFonts w:ascii="Arial" w:hAnsi="Arial" w:cs="Arial"/>
          <w:b/>
          <w:bCs/>
          <w:caps/>
          <w:u w:val="single"/>
          <w:lang w:val="az-Latn-AZ" w:eastAsia="ru-RU"/>
        </w:rPr>
        <w:t>LIST OF GOODS PURCHASED</w:t>
      </w:r>
    </w:p>
    <w:tbl>
      <w:tblPr>
        <w:tblW w:w="994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1"/>
        <w:gridCol w:w="4271"/>
        <w:gridCol w:w="2693"/>
        <w:gridCol w:w="1183"/>
        <w:gridCol w:w="1109"/>
      </w:tblGrid>
      <w:tr w:rsidR="004B7F5E" w:rsidRPr="00793C89" w:rsidTr="008E35B5">
        <w:trPr>
          <w:trHeight w:val="20"/>
        </w:trPr>
        <w:tc>
          <w:tcPr>
            <w:tcW w:w="691" w:type="dxa"/>
            <w:shd w:val="clear" w:color="auto" w:fill="auto"/>
            <w:noWrap/>
            <w:vAlign w:val="center"/>
            <w:hideMark/>
          </w:tcPr>
          <w:p w:rsidR="004B7F5E" w:rsidRPr="00793C89" w:rsidRDefault="002B5B56" w:rsidP="00E366A6">
            <w:pPr>
              <w:spacing w:after="0" w:line="240" w:lineRule="exact"/>
              <w:jc w:val="center"/>
              <w:rPr>
                <w:rFonts w:ascii="Arial" w:eastAsia="Times New Roman" w:hAnsi="Arial" w:cs="Arial"/>
                <w:b/>
                <w:bCs/>
                <w:lang w:val="az-Latn-AZ" w:eastAsia="ru-RU"/>
              </w:rPr>
            </w:pPr>
            <w:r w:rsidRPr="00793C89">
              <w:rPr>
                <w:rFonts w:ascii="Arial" w:eastAsia="Times New Roman" w:hAnsi="Arial" w:cs="Arial"/>
                <w:b/>
                <w:bCs/>
                <w:lang w:val="az-Latn-AZ" w:eastAsia="ru-RU"/>
              </w:rPr>
              <w:t>No.</w:t>
            </w:r>
          </w:p>
        </w:tc>
        <w:tc>
          <w:tcPr>
            <w:tcW w:w="4271" w:type="dxa"/>
            <w:shd w:val="clear" w:color="auto" w:fill="auto"/>
            <w:noWrap/>
            <w:vAlign w:val="center"/>
            <w:hideMark/>
          </w:tcPr>
          <w:p w:rsidR="004B7F5E" w:rsidRPr="00793C89" w:rsidRDefault="00E92EE8" w:rsidP="003E6D6F">
            <w:pPr>
              <w:spacing w:after="0" w:line="240" w:lineRule="exact"/>
              <w:jc w:val="center"/>
              <w:rPr>
                <w:rFonts w:ascii="Arial" w:eastAsia="Times New Roman" w:hAnsi="Arial" w:cs="Arial"/>
                <w:b/>
                <w:bCs/>
                <w:lang w:val="az-Latn-AZ" w:eastAsia="ru-RU"/>
              </w:rPr>
            </w:pPr>
            <w:r w:rsidRPr="00793C89">
              <w:rPr>
                <w:rFonts w:ascii="Arial" w:eastAsia="Times New Roman" w:hAnsi="Arial" w:cs="Arial"/>
                <w:b/>
                <w:bCs/>
                <w:lang w:val="az-Latn-AZ" w:eastAsia="ru-RU"/>
              </w:rPr>
              <w:t>Name and specifications of goods</w:t>
            </w:r>
            <w:r w:rsidR="001E4C11" w:rsidRPr="00793C89">
              <w:rPr>
                <w:rFonts w:ascii="Arial" w:eastAsia="Times New Roman" w:hAnsi="Arial" w:cs="Arial"/>
                <w:b/>
                <w:bCs/>
                <w:lang w:val="az-Latn-AZ" w:eastAsia="ru-RU"/>
              </w:rPr>
              <w:t xml:space="preserve"> </w:t>
            </w:r>
          </w:p>
        </w:tc>
        <w:tc>
          <w:tcPr>
            <w:tcW w:w="2693" w:type="dxa"/>
            <w:vAlign w:val="center"/>
          </w:tcPr>
          <w:p w:rsidR="004B7F5E" w:rsidRPr="00793C89" w:rsidRDefault="00597568" w:rsidP="00E366A6">
            <w:pPr>
              <w:spacing w:after="0" w:line="240" w:lineRule="exact"/>
              <w:jc w:val="center"/>
              <w:rPr>
                <w:rFonts w:ascii="Arial" w:eastAsia="Times New Roman" w:hAnsi="Arial" w:cs="Arial"/>
                <w:b/>
                <w:bCs/>
                <w:lang w:val="az-Latn-AZ" w:eastAsia="ru-RU"/>
              </w:rPr>
            </w:pPr>
            <w:r w:rsidRPr="00793C89">
              <w:rPr>
                <w:rFonts w:ascii="Arial" w:eastAsia="Times New Roman" w:hAnsi="Arial" w:cs="Arial"/>
                <w:b/>
                <w:bCs/>
                <w:lang w:val="az-Latn-AZ" w:eastAsia="ru-RU"/>
              </w:rPr>
              <w:t>Standard</w:t>
            </w:r>
          </w:p>
        </w:tc>
        <w:tc>
          <w:tcPr>
            <w:tcW w:w="1183" w:type="dxa"/>
            <w:shd w:val="clear" w:color="auto" w:fill="auto"/>
            <w:vAlign w:val="center"/>
            <w:hideMark/>
          </w:tcPr>
          <w:p w:rsidR="004B7F5E" w:rsidRPr="00793C89" w:rsidRDefault="00597568" w:rsidP="00E366A6">
            <w:pPr>
              <w:spacing w:after="0" w:line="240" w:lineRule="exact"/>
              <w:jc w:val="center"/>
              <w:rPr>
                <w:rFonts w:ascii="Arial" w:eastAsia="Times New Roman" w:hAnsi="Arial" w:cs="Arial"/>
                <w:b/>
                <w:bCs/>
                <w:lang w:val="az-Latn-AZ" w:eastAsia="ru-RU"/>
              </w:rPr>
            </w:pPr>
            <w:r w:rsidRPr="00793C89">
              <w:rPr>
                <w:rFonts w:ascii="Arial" w:eastAsia="Times New Roman" w:hAnsi="Arial" w:cs="Arial"/>
                <w:b/>
                <w:bCs/>
                <w:lang w:val="az-Latn-AZ" w:eastAsia="ru-RU"/>
              </w:rPr>
              <w:t>Unit of measure.</w:t>
            </w:r>
          </w:p>
        </w:tc>
        <w:tc>
          <w:tcPr>
            <w:tcW w:w="1109" w:type="dxa"/>
            <w:shd w:val="clear" w:color="auto" w:fill="auto"/>
            <w:noWrap/>
            <w:vAlign w:val="center"/>
            <w:hideMark/>
          </w:tcPr>
          <w:p w:rsidR="004B7F5E" w:rsidRPr="00793C89" w:rsidRDefault="00CC0215" w:rsidP="00E366A6">
            <w:pPr>
              <w:spacing w:after="0" w:line="240" w:lineRule="exact"/>
              <w:jc w:val="center"/>
              <w:rPr>
                <w:rFonts w:ascii="Arial" w:eastAsia="Times New Roman" w:hAnsi="Arial" w:cs="Arial"/>
                <w:b/>
                <w:bCs/>
                <w:lang w:val="az-Latn-AZ" w:eastAsia="ru-RU"/>
              </w:rPr>
            </w:pPr>
            <w:r w:rsidRPr="00793C89">
              <w:rPr>
                <w:rFonts w:ascii="Arial" w:eastAsia="Times New Roman" w:hAnsi="Arial" w:cs="Arial"/>
                <w:b/>
                <w:bCs/>
                <w:lang w:val="az-Latn-AZ" w:eastAsia="ru-RU"/>
              </w:rPr>
              <w:t>Quantity</w:t>
            </w:r>
          </w:p>
        </w:tc>
      </w:tr>
      <w:tr w:rsidR="008E35B5" w:rsidRPr="00793C89" w:rsidTr="008E35B5">
        <w:trPr>
          <w:trHeight w:val="737"/>
        </w:trPr>
        <w:tc>
          <w:tcPr>
            <w:tcW w:w="691" w:type="dxa"/>
            <w:shd w:val="clear" w:color="auto" w:fill="auto"/>
            <w:noWrap/>
            <w:vAlign w:val="center"/>
          </w:tcPr>
          <w:p w:rsidR="008E35B5" w:rsidRPr="00793C89" w:rsidRDefault="008E35B5" w:rsidP="008E35B5">
            <w:pPr>
              <w:spacing w:after="0" w:line="240" w:lineRule="auto"/>
              <w:jc w:val="center"/>
              <w:rPr>
                <w:rFonts w:ascii="Arial" w:eastAsia="Times New Roman" w:hAnsi="Arial" w:cs="Arial"/>
                <w:lang w:val="az-Latn-AZ" w:eastAsia="ru-RU"/>
              </w:rPr>
            </w:pPr>
            <w:r w:rsidRPr="00793C89">
              <w:rPr>
                <w:rFonts w:ascii="Arial" w:eastAsia="Times New Roman" w:hAnsi="Arial" w:cs="Arial"/>
                <w:lang w:val="az-Latn-AZ" w:eastAsia="ru-RU"/>
              </w:rPr>
              <w:t>1</w:t>
            </w:r>
          </w:p>
        </w:tc>
        <w:tc>
          <w:tcPr>
            <w:tcW w:w="4271" w:type="dxa"/>
            <w:shd w:val="clear" w:color="auto" w:fill="auto"/>
            <w:noWrap/>
            <w:vAlign w:val="center"/>
          </w:tcPr>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Polyethylene film / 23 microns</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Maximum drum diameter: 260 mm</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Drum height: 500 mm</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Internal diameter: 76mm</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Drum weight: 17 kg</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Impact resistance (dart test): 150g</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Tensile strength: MD 8.5 N / mm², TD 7.5 N / mm²</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Traction force against tear: MD 35 Mpa, TD 28 Mpa</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Stretching during the break: MD 632%, TD 725%</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Tear resistance (Elmendorf): MD 3550 mN, TD 5446 mN</w:t>
            </w:r>
          </w:p>
          <w:p w:rsidR="000F7223" w:rsidRPr="000F7223"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Guaranteed pre-stretch: 360%</w:t>
            </w:r>
          </w:p>
          <w:p w:rsidR="008E35B5" w:rsidRPr="00793C89" w:rsidRDefault="000F7223" w:rsidP="000F7223">
            <w:pPr>
              <w:spacing w:before="60" w:after="60" w:line="280" w:lineRule="exact"/>
              <w:rPr>
                <w:rFonts w:ascii="Arial" w:eastAsia="Times New Roman" w:hAnsi="Arial" w:cs="Arial"/>
                <w:lang w:val="az-Latn-AZ"/>
              </w:rPr>
            </w:pPr>
            <w:r w:rsidRPr="000F7223">
              <w:rPr>
                <w:rFonts w:ascii="Arial" w:eastAsia="Times New Roman" w:hAnsi="Arial" w:cs="Arial"/>
                <w:lang w:val="az-Latn-AZ"/>
              </w:rPr>
              <w:t>Stickiness: 125g</w:t>
            </w:r>
          </w:p>
        </w:tc>
        <w:tc>
          <w:tcPr>
            <w:tcW w:w="2693" w:type="dxa"/>
            <w:vAlign w:val="center"/>
          </w:tcPr>
          <w:p w:rsidR="000F7223" w:rsidRDefault="000F7223" w:rsidP="000F7223">
            <w:pPr>
              <w:spacing w:line="240" w:lineRule="exact"/>
              <w:contextualSpacing/>
              <w:jc w:val="center"/>
              <w:rPr>
                <w:rFonts w:ascii="Arial" w:eastAsia="Times New Roman" w:hAnsi="Arial" w:cs="Arial"/>
                <w:noProof/>
                <w:color w:val="000000"/>
                <w:lang w:val="az-Latn-AZ" w:eastAsia="ru-RU"/>
              </w:rPr>
            </w:pPr>
            <w:r w:rsidRPr="001702CE">
              <w:rPr>
                <w:rFonts w:ascii="Arial" w:eastAsia="Times New Roman" w:hAnsi="Arial" w:cs="Arial"/>
                <w:noProof/>
                <w:color w:val="000000"/>
                <w:lang w:val="az-Latn-AZ" w:eastAsia="ru-RU"/>
              </w:rPr>
              <w:t>ASTM D-1709</w:t>
            </w:r>
          </w:p>
          <w:p w:rsidR="000F7223" w:rsidRDefault="000F7223" w:rsidP="000F7223">
            <w:pPr>
              <w:spacing w:line="240" w:lineRule="exact"/>
              <w:contextualSpacing/>
              <w:jc w:val="center"/>
              <w:rPr>
                <w:rFonts w:ascii="Arial" w:eastAsia="Times New Roman" w:hAnsi="Arial" w:cs="Arial"/>
                <w:noProof/>
                <w:color w:val="000000"/>
                <w:lang w:val="az-Latn-AZ" w:eastAsia="ru-RU"/>
              </w:rPr>
            </w:pPr>
            <w:r w:rsidRPr="001702CE">
              <w:rPr>
                <w:rFonts w:ascii="Arial" w:eastAsia="Times New Roman" w:hAnsi="Arial" w:cs="Arial"/>
                <w:noProof/>
                <w:color w:val="000000"/>
                <w:lang w:val="az-Latn-AZ" w:eastAsia="ru-RU"/>
              </w:rPr>
              <w:t>ASTM D-882</w:t>
            </w:r>
          </w:p>
          <w:p w:rsidR="000F7223" w:rsidRPr="00595B75" w:rsidRDefault="000F7223" w:rsidP="000F7223">
            <w:pPr>
              <w:spacing w:line="240" w:lineRule="exact"/>
              <w:contextualSpacing/>
              <w:jc w:val="center"/>
              <w:rPr>
                <w:rFonts w:ascii="Arial" w:eastAsia="Times New Roman" w:hAnsi="Arial" w:cs="Arial"/>
                <w:noProof/>
                <w:color w:val="000000"/>
                <w:lang w:val="en-US" w:eastAsia="ru-RU"/>
              </w:rPr>
            </w:pPr>
            <w:r>
              <w:rPr>
                <w:rFonts w:ascii="Arial" w:eastAsia="Times New Roman" w:hAnsi="Arial" w:cs="Arial"/>
                <w:noProof/>
                <w:color w:val="000000"/>
                <w:lang w:val="az-Latn-AZ" w:eastAsia="ru-RU"/>
              </w:rPr>
              <w:t xml:space="preserve">ASTM D-1922 and </w:t>
            </w:r>
            <w:r w:rsidRPr="002B5CE3">
              <w:rPr>
                <w:rFonts w:ascii="Arial" w:eastAsia="Times New Roman" w:hAnsi="Arial" w:cs="Arial"/>
                <w:noProof/>
                <w:color w:val="000000"/>
                <w:lang w:eastAsia="ru-RU"/>
              </w:rPr>
              <w:t>ГОСТ</w:t>
            </w:r>
            <w:r w:rsidRPr="00595B75">
              <w:rPr>
                <w:rFonts w:ascii="Arial" w:eastAsia="Times New Roman" w:hAnsi="Arial" w:cs="Arial"/>
                <w:noProof/>
                <w:color w:val="000000"/>
                <w:lang w:val="en-US" w:eastAsia="ru-RU"/>
              </w:rPr>
              <w:t xml:space="preserve"> 10354-82</w:t>
            </w:r>
          </w:p>
          <w:p w:rsidR="008E35B5" w:rsidRPr="000F7223" w:rsidRDefault="008E35B5" w:rsidP="008E35B5">
            <w:pPr>
              <w:spacing w:before="60" w:after="60" w:line="280" w:lineRule="exact"/>
              <w:jc w:val="center"/>
              <w:rPr>
                <w:rFonts w:ascii="Arial" w:eastAsia="Times New Roman" w:hAnsi="Arial" w:cs="Arial"/>
                <w:lang w:val="en-US"/>
              </w:rPr>
            </w:pPr>
          </w:p>
        </w:tc>
        <w:tc>
          <w:tcPr>
            <w:tcW w:w="1183" w:type="dxa"/>
            <w:shd w:val="clear" w:color="auto" w:fill="auto"/>
            <w:noWrap/>
            <w:vAlign w:val="center"/>
          </w:tcPr>
          <w:p w:rsidR="008E35B5" w:rsidRPr="00793C89" w:rsidRDefault="008E35B5" w:rsidP="008E35B5">
            <w:pPr>
              <w:spacing w:after="0"/>
              <w:jc w:val="center"/>
              <w:rPr>
                <w:rFonts w:ascii="Arial" w:hAnsi="Arial" w:cs="Arial"/>
                <w:lang w:val="az-Latn-AZ"/>
              </w:rPr>
            </w:pPr>
            <w:r w:rsidRPr="00793C89">
              <w:rPr>
                <w:rFonts w:ascii="Arial" w:hAnsi="Arial" w:cs="Arial"/>
                <w:lang w:val="az-Latn-AZ"/>
              </w:rPr>
              <w:t>ton(s)</w:t>
            </w:r>
          </w:p>
        </w:tc>
        <w:tc>
          <w:tcPr>
            <w:tcW w:w="1109" w:type="dxa"/>
            <w:shd w:val="clear" w:color="auto" w:fill="auto"/>
            <w:noWrap/>
            <w:vAlign w:val="center"/>
          </w:tcPr>
          <w:p w:rsidR="008E35B5" w:rsidRPr="00793C89" w:rsidRDefault="000F7223" w:rsidP="008E35B5">
            <w:pPr>
              <w:spacing w:before="60" w:after="60" w:line="280" w:lineRule="exact"/>
              <w:jc w:val="center"/>
              <w:rPr>
                <w:rFonts w:ascii="Arial" w:eastAsia="Times New Roman" w:hAnsi="Arial" w:cs="Arial"/>
                <w:lang w:val="az-Latn-AZ"/>
              </w:rPr>
            </w:pPr>
            <w:r>
              <w:rPr>
                <w:rFonts w:ascii="Arial" w:eastAsia="Times New Roman" w:hAnsi="Arial" w:cs="Arial"/>
                <w:lang w:val="az-Latn-AZ"/>
              </w:rPr>
              <w:t>40</w:t>
            </w:r>
          </w:p>
        </w:tc>
      </w:tr>
    </w:tbl>
    <w:p w:rsidR="005B0EB2" w:rsidRPr="00543A7A" w:rsidRDefault="005B0EB2" w:rsidP="00C4733E">
      <w:pPr>
        <w:spacing w:after="0"/>
        <w:ind w:hanging="567"/>
        <w:jc w:val="right"/>
        <w:rPr>
          <w:rFonts w:ascii="Arial" w:hAnsi="Arial" w:cs="Arial"/>
          <w:lang w:val="az-Latn-AZ" w:eastAsia="ru-RU"/>
        </w:rPr>
      </w:pPr>
    </w:p>
    <w:sectPr w:rsidR="005B0EB2" w:rsidRPr="00543A7A" w:rsidSect="009B4C37">
      <w:footerReference w:type="default" r:id="rId12"/>
      <w:pgSz w:w="12240" w:h="15840"/>
      <w:pgMar w:top="709" w:right="1440" w:bottom="1276"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5F" w:rsidRDefault="008F6C5F">
      <w:pPr>
        <w:spacing w:after="0" w:line="240" w:lineRule="auto"/>
      </w:pPr>
      <w:r>
        <w:separator/>
      </w:r>
    </w:p>
  </w:endnote>
  <w:endnote w:type="continuationSeparator" w:id="0">
    <w:p w:rsidR="008F6C5F" w:rsidRDefault="008F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z-Arial-LAT">
    <w:altName w:val="Century Gothic"/>
    <w:charset w:val="00"/>
    <w:family w:val="swiss"/>
    <w:pitch w:val="variable"/>
    <w:sig w:usb0="00000203" w:usb1="00000000" w:usb2="00000000" w:usb3="00000000" w:csb0="00000005" w:csb1="00000000"/>
  </w:font>
  <w:font w:name="Arial (Azeri Cyr)">
    <w:panose1 w:val="020B0604020202020204"/>
    <w:charset w:val="CC"/>
    <w:family w:val="swiss"/>
    <w:pitch w:val="variable"/>
    <w:sig w:usb0="00000201" w:usb1="00000000" w:usb2="00000000" w:usb3="00000000" w:csb0="00000004" w:csb1="00000000"/>
  </w:font>
  <w:font w:name="Times Roman AzCyr">
    <w:charset w:val="CC"/>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D9" w:rsidRDefault="00A023D9">
    <w:pPr>
      <w:pStyle w:val="Footer"/>
      <w:jc w:val="right"/>
    </w:pPr>
    <w:r>
      <w:fldChar w:fldCharType="begin"/>
    </w:r>
    <w:r>
      <w:instrText>PAGE   \* MERGEFORMAT</w:instrText>
    </w:r>
    <w:r>
      <w:fldChar w:fldCharType="separate"/>
    </w:r>
    <w:r w:rsidR="00AE7415">
      <w:rPr>
        <w:noProof/>
      </w:rPr>
      <w:t>5</w:t>
    </w:r>
    <w:r>
      <w:fldChar w:fldCharType="end"/>
    </w:r>
  </w:p>
  <w:p w:rsidR="00A023D9" w:rsidRPr="00FC43F0" w:rsidRDefault="00A023D9" w:rsidP="00E010CE">
    <w:pPr>
      <w:pStyle w:val="Footer"/>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5F" w:rsidRDefault="008F6C5F">
      <w:pPr>
        <w:spacing w:after="0" w:line="240" w:lineRule="auto"/>
      </w:pPr>
      <w:r>
        <w:separator/>
      </w:r>
    </w:p>
  </w:footnote>
  <w:footnote w:type="continuationSeparator" w:id="0">
    <w:p w:rsidR="008F6C5F" w:rsidRDefault="008F6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121"/>
    <w:multiLevelType w:val="hybridMultilevel"/>
    <w:tmpl w:val="8E40C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4BD6"/>
    <w:multiLevelType w:val="hybridMultilevel"/>
    <w:tmpl w:val="4E8E3210"/>
    <w:lvl w:ilvl="0" w:tplc="0419000F">
      <w:start w:val="1"/>
      <w:numFmt w:val="decimal"/>
      <w:lvlText w:val="%1."/>
      <w:lvlJc w:val="left"/>
      <w:pPr>
        <w:ind w:left="785"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
    <w:nsid w:val="0B7A76A5"/>
    <w:multiLevelType w:val="hybridMultilevel"/>
    <w:tmpl w:val="1A964FA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
    <w:nsid w:val="0CB64B20"/>
    <w:multiLevelType w:val="hybridMultilevel"/>
    <w:tmpl w:val="5748D22A"/>
    <w:lvl w:ilvl="0" w:tplc="43F09F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22BC8"/>
    <w:multiLevelType w:val="hybridMultilevel"/>
    <w:tmpl w:val="E834CB54"/>
    <w:lvl w:ilvl="0" w:tplc="C9184CB0">
      <w:start w:val="1"/>
      <w:numFmt w:val="decimal"/>
      <w:lvlText w:val="%1."/>
      <w:lvlJc w:val="left"/>
      <w:pPr>
        <w:tabs>
          <w:tab w:val="num" w:pos="720"/>
        </w:tabs>
        <w:ind w:left="720" w:hanging="360"/>
      </w:pPr>
    </w:lvl>
    <w:lvl w:ilvl="1" w:tplc="81922044">
      <w:numFmt w:val="none"/>
      <w:lvlText w:val=""/>
      <w:lvlJc w:val="left"/>
      <w:pPr>
        <w:tabs>
          <w:tab w:val="num" w:pos="360"/>
        </w:tabs>
      </w:pPr>
    </w:lvl>
    <w:lvl w:ilvl="2" w:tplc="3F6A1212">
      <w:numFmt w:val="none"/>
      <w:lvlText w:val=""/>
      <w:lvlJc w:val="left"/>
      <w:pPr>
        <w:tabs>
          <w:tab w:val="num" w:pos="360"/>
        </w:tabs>
      </w:pPr>
    </w:lvl>
    <w:lvl w:ilvl="3" w:tplc="C2D6440C">
      <w:numFmt w:val="none"/>
      <w:lvlText w:val=""/>
      <w:lvlJc w:val="left"/>
      <w:pPr>
        <w:tabs>
          <w:tab w:val="num" w:pos="360"/>
        </w:tabs>
      </w:pPr>
    </w:lvl>
    <w:lvl w:ilvl="4" w:tplc="E3DE40A6">
      <w:numFmt w:val="none"/>
      <w:lvlText w:val=""/>
      <w:lvlJc w:val="left"/>
      <w:pPr>
        <w:tabs>
          <w:tab w:val="num" w:pos="360"/>
        </w:tabs>
      </w:pPr>
    </w:lvl>
    <w:lvl w:ilvl="5" w:tplc="7180AF24">
      <w:numFmt w:val="none"/>
      <w:lvlText w:val=""/>
      <w:lvlJc w:val="left"/>
      <w:pPr>
        <w:tabs>
          <w:tab w:val="num" w:pos="360"/>
        </w:tabs>
      </w:pPr>
    </w:lvl>
    <w:lvl w:ilvl="6" w:tplc="791A7AF8">
      <w:numFmt w:val="none"/>
      <w:lvlText w:val=""/>
      <w:lvlJc w:val="left"/>
      <w:pPr>
        <w:tabs>
          <w:tab w:val="num" w:pos="360"/>
        </w:tabs>
      </w:pPr>
    </w:lvl>
    <w:lvl w:ilvl="7" w:tplc="0C3CD918">
      <w:numFmt w:val="none"/>
      <w:lvlText w:val=""/>
      <w:lvlJc w:val="left"/>
      <w:pPr>
        <w:tabs>
          <w:tab w:val="num" w:pos="360"/>
        </w:tabs>
      </w:pPr>
    </w:lvl>
    <w:lvl w:ilvl="8" w:tplc="E69235D4">
      <w:numFmt w:val="none"/>
      <w:lvlText w:val=""/>
      <w:lvlJc w:val="left"/>
      <w:pPr>
        <w:tabs>
          <w:tab w:val="num" w:pos="360"/>
        </w:tabs>
      </w:pPr>
    </w:lvl>
  </w:abstractNum>
  <w:abstractNum w:abstractNumId="5">
    <w:nsid w:val="1221310E"/>
    <w:multiLevelType w:val="hybridMultilevel"/>
    <w:tmpl w:val="F468F1DC"/>
    <w:lvl w:ilvl="0" w:tplc="B874BAE2">
      <w:start w:val="1"/>
      <w:numFmt w:val="lowerLetter"/>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17794"/>
    <w:multiLevelType w:val="hybridMultilevel"/>
    <w:tmpl w:val="2AFEBA42"/>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7">
    <w:nsid w:val="1FB932A9"/>
    <w:multiLevelType w:val="hybridMultilevel"/>
    <w:tmpl w:val="91005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B90BA7"/>
    <w:multiLevelType w:val="hybridMultilevel"/>
    <w:tmpl w:val="7D52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0587E"/>
    <w:multiLevelType w:val="hybridMultilevel"/>
    <w:tmpl w:val="2D98959E"/>
    <w:lvl w:ilvl="0" w:tplc="7D70B81A">
      <w:numFmt w:val="bullet"/>
      <w:lvlText w:val="-"/>
      <w:lvlJc w:val="left"/>
      <w:pPr>
        <w:tabs>
          <w:tab w:val="num" w:pos="1273"/>
        </w:tabs>
        <w:ind w:left="1273" w:hanging="570"/>
      </w:pPr>
      <w:rPr>
        <w:rFonts w:ascii="Arial" w:eastAsia="MS Mincho" w:hAnsi="Arial" w:cs="Arial" w:hint="default"/>
      </w:rPr>
    </w:lvl>
    <w:lvl w:ilvl="1" w:tplc="04190003" w:tentative="1">
      <w:start w:val="1"/>
      <w:numFmt w:val="bullet"/>
      <w:lvlText w:val="o"/>
      <w:lvlJc w:val="left"/>
      <w:pPr>
        <w:tabs>
          <w:tab w:val="num" w:pos="1783"/>
        </w:tabs>
        <w:ind w:left="1783" w:hanging="360"/>
      </w:pPr>
      <w:rPr>
        <w:rFonts w:ascii="Courier New" w:hAnsi="Courier New" w:cs="Courier New"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cs="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cs="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1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C5D2A"/>
    <w:multiLevelType w:val="hybridMultilevel"/>
    <w:tmpl w:val="CE7E6344"/>
    <w:lvl w:ilvl="0" w:tplc="8102AC18">
      <w:start w:val="1"/>
      <w:numFmt w:val="bullet"/>
      <w:lvlText w:val=""/>
      <w:lvlJc w:val="left"/>
      <w:pPr>
        <w:tabs>
          <w:tab w:val="num" w:pos="-1572"/>
        </w:tabs>
        <w:ind w:left="-1572" w:hanging="360"/>
      </w:pPr>
      <w:rPr>
        <w:rFonts w:ascii="Symbol" w:hAnsi="Symbol" w:hint="default"/>
      </w:rPr>
    </w:lvl>
    <w:lvl w:ilvl="1" w:tplc="8102AC18">
      <w:start w:val="1"/>
      <w:numFmt w:val="bullet"/>
      <w:lvlText w:val=""/>
      <w:lvlJc w:val="left"/>
      <w:pPr>
        <w:tabs>
          <w:tab w:val="num" w:pos="-852"/>
        </w:tabs>
        <w:ind w:left="-852" w:hanging="360"/>
      </w:pPr>
      <w:rPr>
        <w:rFonts w:ascii="Symbol" w:hAnsi="Symbol" w:hint="default"/>
      </w:rPr>
    </w:lvl>
    <w:lvl w:ilvl="2" w:tplc="0419000F">
      <w:start w:val="1"/>
      <w:numFmt w:val="decimal"/>
      <w:lvlText w:val="%3."/>
      <w:lvlJc w:val="left"/>
      <w:pPr>
        <w:tabs>
          <w:tab w:val="num" w:pos="48"/>
        </w:tabs>
        <w:ind w:left="48" w:hanging="360"/>
      </w:pPr>
      <w:rPr>
        <w:rFonts w:hint="default"/>
      </w:rPr>
    </w:lvl>
    <w:lvl w:ilvl="3" w:tplc="0419000F" w:tentative="1">
      <w:start w:val="1"/>
      <w:numFmt w:val="decimal"/>
      <w:lvlText w:val="%4."/>
      <w:lvlJc w:val="left"/>
      <w:pPr>
        <w:tabs>
          <w:tab w:val="num" w:pos="588"/>
        </w:tabs>
        <w:ind w:left="588" w:hanging="360"/>
      </w:pPr>
    </w:lvl>
    <w:lvl w:ilvl="4" w:tplc="04190019" w:tentative="1">
      <w:start w:val="1"/>
      <w:numFmt w:val="lowerLetter"/>
      <w:lvlText w:val="%5."/>
      <w:lvlJc w:val="left"/>
      <w:pPr>
        <w:tabs>
          <w:tab w:val="num" w:pos="1308"/>
        </w:tabs>
        <w:ind w:left="1308" w:hanging="360"/>
      </w:pPr>
    </w:lvl>
    <w:lvl w:ilvl="5" w:tplc="0419001B" w:tentative="1">
      <w:start w:val="1"/>
      <w:numFmt w:val="lowerRoman"/>
      <w:lvlText w:val="%6."/>
      <w:lvlJc w:val="right"/>
      <w:pPr>
        <w:tabs>
          <w:tab w:val="num" w:pos="2028"/>
        </w:tabs>
        <w:ind w:left="2028" w:hanging="180"/>
      </w:pPr>
    </w:lvl>
    <w:lvl w:ilvl="6" w:tplc="0419000F" w:tentative="1">
      <w:start w:val="1"/>
      <w:numFmt w:val="decimal"/>
      <w:lvlText w:val="%7."/>
      <w:lvlJc w:val="left"/>
      <w:pPr>
        <w:tabs>
          <w:tab w:val="num" w:pos="2748"/>
        </w:tabs>
        <w:ind w:left="2748" w:hanging="360"/>
      </w:pPr>
    </w:lvl>
    <w:lvl w:ilvl="7" w:tplc="04190019" w:tentative="1">
      <w:start w:val="1"/>
      <w:numFmt w:val="lowerLetter"/>
      <w:lvlText w:val="%8."/>
      <w:lvlJc w:val="left"/>
      <w:pPr>
        <w:tabs>
          <w:tab w:val="num" w:pos="3468"/>
        </w:tabs>
        <w:ind w:left="3468" w:hanging="360"/>
      </w:pPr>
    </w:lvl>
    <w:lvl w:ilvl="8" w:tplc="0419001B" w:tentative="1">
      <w:start w:val="1"/>
      <w:numFmt w:val="lowerRoman"/>
      <w:lvlText w:val="%9."/>
      <w:lvlJc w:val="right"/>
      <w:pPr>
        <w:tabs>
          <w:tab w:val="num" w:pos="4188"/>
        </w:tabs>
        <w:ind w:left="4188" w:hanging="180"/>
      </w:pPr>
    </w:lvl>
  </w:abstractNum>
  <w:abstractNum w:abstractNumId="12">
    <w:nsid w:val="36B757EA"/>
    <w:multiLevelType w:val="hybridMultilevel"/>
    <w:tmpl w:val="A23AFF9C"/>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3">
    <w:nsid w:val="37F74A54"/>
    <w:multiLevelType w:val="hybridMultilevel"/>
    <w:tmpl w:val="8E643A4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4">
    <w:nsid w:val="3D18796E"/>
    <w:multiLevelType w:val="hybridMultilevel"/>
    <w:tmpl w:val="13D89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FC3726"/>
    <w:multiLevelType w:val="multilevel"/>
    <w:tmpl w:val="6406B4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7855F4"/>
    <w:multiLevelType w:val="hybridMultilevel"/>
    <w:tmpl w:val="7366B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00F33"/>
    <w:multiLevelType w:val="hybridMultilevel"/>
    <w:tmpl w:val="49CEB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26CC4"/>
    <w:multiLevelType w:val="hybridMultilevel"/>
    <w:tmpl w:val="5D5E5A50"/>
    <w:lvl w:ilvl="0" w:tplc="0728C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7581537"/>
    <w:multiLevelType w:val="multilevel"/>
    <w:tmpl w:val="2F74F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71BBF"/>
    <w:multiLevelType w:val="hybridMultilevel"/>
    <w:tmpl w:val="23E67E8E"/>
    <w:lvl w:ilvl="0" w:tplc="5018070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C36EC9"/>
    <w:multiLevelType w:val="hybridMultilevel"/>
    <w:tmpl w:val="7C184190"/>
    <w:lvl w:ilvl="0" w:tplc="DD442C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254061A"/>
    <w:multiLevelType w:val="hybridMultilevel"/>
    <w:tmpl w:val="8EF01F4E"/>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3">
    <w:nsid w:val="675877DF"/>
    <w:multiLevelType w:val="hybridMultilevel"/>
    <w:tmpl w:val="0E9CEFC8"/>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4">
    <w:nsid w:val="6A2A20E5"/>
    <w:multiLevelType w:val="hybridMultilevel"/>
    <w:tmpl w:val="6406B4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30D90"/>
    <w:multiLevelType w:val="hybridMultilevel"/>
    <w:tmpl w:val="01B6F7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0C66E1"/>
    <w:multiLevelType w:val="multilevel"/>
    <w:tmpl w:val="328224E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9"/>
        </w:tabs>
        <w:ind w:left="729" w:hanging="540"/>
      </w:pPr>
      <w:rPr>
        <w:rFonts w:hint="default"/>
      </w:rPr>
    </w:lvl>
    <w:lvl w:ilvl="2">
      <w:start w:val="1"/>
      <w:numFmt w:val="decimal"/>
      <w:lvlText w:val="%1.%2.%3."/>
      <w:lvlJc w:val="left"/>
      <w:pPr>
        <w:tabs>
          <w:tab w:val="num" w:pos="1098"/>
        </w:tabs>
        <w:ind w:left="1098"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nsid w:val="78966C59"/>
    <w:multiLevelType w:val="hybridMultilevel"/>
    <w:tmpl w:val="55422C1E"/>
    <w:lvl w:ilvl="0" w:tplc="04190013">
      <w:start w:val="1"/>
      <w:numFmt w:val="upperRoman"/>
      <w:lvlText w:val="%1."/>
      <w:lvlJc w:val="righ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7168E"/>
    <w:multiLevelType w:val="hybridMultilevel"/>
    <w:tmpl w:val="11568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0"/>
  </w:num>
  <w:num w:numId="3">
    <w:abstractNumId w:val="28"/>
  </w:num>
  <w:num w:numId="4">
    <w:abstractNumId w:val="30"/>
  </w:num>
  <w:num w:numId="5">
    <w:abstractNumId w:val="31"/>
  </w:num>
  <w:num w:numId="6">
    <w:abstractNumId w:val="5"/>
  </w:num>
  <w:num w:numId="7">
    <w:abstractNumId w:val="3"/>
  </w:num>
  <w:num w:numId="8">
    <w:abstractNumId w:val="14"/>
  </w:num>
  <w:num w:numId="9">
    <w:abstractNumId w:val="16"/>
  </w:num>
  <w:num w:numId="10">
    <w:abstractNumId w:val="4"/>
  </w:num>
  <w:num w:numId="11">
    <w:abstractNumId w:val="26"/>
  </w:num>
  <w:num w:numId="12">
    <w:abstractNumId w:val="20"/>
  </w:num>
  <w:num w:numId="13">
    <w:abstractNumId w:val="21"/>
  </w:num>
  <w:num w:numId="14">
    <w:abstractNumId w:val="22"/>
  </w:num>
  <w:num w:numId="15">
    <w:abstractNumId w:val="9"/>
  </w:num>
  <w:num w:numId="16">
    <w:abstractNumId w:val="23"/>
  </w:num>
  <w:num w:numId="17">
    <w:abstractNumId w:val="11"/>
  </w:num>
  <w:num w:numId="18">
    <w:abstractNumId w:val="24"/>
  </w:num>
  <w:num w:numId="19">
    <w:abstractNumId w:val="15"/>
  </w:num>
  <w:num w:numId="20">
    <w:abstractNumId w:val="29"/>
  </w:num>
  <w:num w:numId="21">
    <w:abstractNumId w:val="7"/>
  </w:num>
  <w:num w:numId="22">
    <w:abstractNumId w:val="25"/>
  </w:num>
  <w:num w:numId="23">
    <w:abstractNumId w:val="19"/>
  </w:num>
  <w:num w:numId="24">
    <w:abstractNumId w:val="18"/>
  </w:num>
  <w:num w:numId="25">
    <w:abstractNumId w:val="0"/>
  </w:num>
  <w:num w:numId="26">
    <w:abstractNumId w:val="8"/>
  </w:num>
  <w:num w:numId="27">
    <w:abstractNumId w:val="17"/>
  </w:num>
  <w:num w:numId="28">
    <w:abstractNumId w:val="6"/>
  </w:num>
  <w:num w:numId="29">
    <w:abstractNumId w:val="1"/>
  </w:num>
  <w:num w:numId="30">
    <w:abstractNumId w:val="2"/>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6"/>
    <w:rsid w:val="00001AF5"/>
    <w:rsid w:val="000030B3"/>
    <w:rsid w:val="00004607"/>
    <w:rsid w:val="000067B7"/>
    <w:rsid w:val="000103C4"/>
    <w:rsid w:val="0001087A"/>
    <w:rsid w:val="000118F9"/>
    <w:rsid w:val="00011FB9"/>
    <w:rsid w:val="00013FEC"/>
    <w:rsid w:val="00014D68"/>
    <w:rsid w:val="00022F26"/>
    <w:rsid w:val="00023EC1"/>
    <w:rsid w:val="000244BE"/>
    <w:rsid w:val="000253EF"/>
    <w:rsid w:val="00025B5A"/>
    <w:rsid w:val="000262C3"/>
    <w:rsid w:val="00031345"/>
    <w:rsid w:val="00032416"/>
    <w:rsid w:val="000359DB"/>
    <w:rsid w:val="0004030E"/>
    <w:rsid w:val="00044987"/>
    <w:rsid w:val="00045581"/>
    <w:rsid w:val="0004586C"/>
    <w:rsid w:val="000474A5"/>
    <w:rsid w:val="00047563"/>
    <w:rsid w:val="000518E0"/>
    <w:rsid w:val="00051BBB"/>
    <w:rsid w:val="000536BE"/>
    <w:rsid w:val="00057388"/>
    <w:rsid w:val="0006060F"/>
    <w:rsid w:val="00066598"/>
    <w:rsid w:val="00073094"/>
    <w:rsid w:val="00073B47"/>
    <w:rsid w:val="00075835"/>
    <w:rsid w:val="00075CAC"/>
    <w:rsid w:val="00080C8B"/>
    <w:rsid w:val="00081BF1"/>
    <w:rsid w:val="00082772"/>
    <w:rsid w:val="000837EE"/>
    <w:rsid w:val="0008500F"/>
    <w:rsid w:val="00086DDD"/>
    <w:rsid w:val="00087954"/>
    <w:rsid w:val="00090A2E"/>
    <w:rsid w:val="0009228E"/>
    <w:rsid w:val="000A15C8"/>
    <w:rsid w:val="000A1AF9"/>
    <w:rsid w:val="000A2195"/>
    <w:rsid w:val="000A2524"/>
    <w:rsid w:val="000A2A64"/>
    <w:rsid w:val="000A2EB6"/>
    <w:rsid w:val="000A3C85"/>
    <w:rsid w:val="000A656A"/>
    <w:rsid w:val="000B0860"/>
    <w:rsid w:val="000B1296"/>
    <w:rsid w:val="000B53A8"/>
    <w:rsid w:val="000B5BF0"/>
    <w:rsid w:val="000C4392"/>
    <w:rsid w:val="000C70B4"/>
    <w:rsid w:val="000D64DD"/>
    <w:rsid w:val="000E0ACD"/>
    <w:rsid w:val="000E0C0B"/>
    <w:rsid w:val="000E2C63"/>
    <w:rsid w:val="000E5450"/>
    <w:rsid w:val="000E671F"/>
    <w:rsid w:val="000E6D66"/>
    <w:rsid w:val="000F0F46"/>
    <w:rsid w:val="000F3E38"/>
    <w:rsid w:val="000F7223"/>
    <w:rsid w:val="001016F5"/>
    <w:rsid w:val="001069D7"/>
    <w:rsid w:val="0011113E"/>
    <w:rsid w:val="001148F2"/>
    <w:rsid w:val="00114DB5"/>
    <w:rsid w:val="00120111"/>
    <w:rsid w:val="00121186"/>
    <w:rsid w:val="001211A6"/>
    <w:rsid w:val="001222EC"/>
    <w:rsid w:val="0012369A"/>
    <w:rsid w:val="00123EBC"/>
    <w:rsid w:val="001244BB"/>
    <w:rsid w:val="00124CF2"/>
    <w:rsid w:val="001327C0"/>
    <w:rsid w:val="00132C93"/>
    <w:rsid w:val="001336A5"/>
    <w:rsid w:val="00134C8E"/>
    <w:rsid w:val="00134D9B"/>
    <w:rsid w:val="0013558C"/>
    <w:rsid w:val="0013685E"/>
    <w:rsid w:val="00136A94"/>
    <w:rsid w:val="00143C48"/>
    <w:rsid w:val="0014410F"/>
    <w:rsid w:val="0014514B"/>
    <w:rsid w:val="00145DF5"/>
    <w:rsid w:val="00146871"/>
    <w:rsid w:val="00146E97"/>
    <w:rsid w:val="001541F6"/>
    <w:rsid w:val="0015572B"/>
    <w:rsid w:val="00156638"/>
    <w:rsid w:val="00157E7C"/>
    <w:rsid w:val="0016309C"/>
    <w:rsid w:val="00163A10"/>
    <w:rsid w:val="00170D65"/>
    <w:rsid w:val="001727BA"/>
    <w:rsid w:val="0017396D"/>
    <w:rsid w:val="001746CF"/>
    <w:rsid w:val="00176B99"/>
    <w:rsid w:val="00181845"/>
    <w:rsid w:val="00184D2C"/>
    <w:rsid w:val="00185770"/>
    <w:rsid w:val="001860D9"/>
    <w:rsid w:val="00186B66"/>
    <w:rsid w:val="001903CA"/>
    <w:rsid w:val="001905F6"/>
    <w:rsid w:val="0019495B"/>
    <w:rsid w:val="001979D4"/>
    <w:rsid w:val="001A1A66"/>
    <w:rsid w:val="001A2F69"/>
    <w:rsid w:val="001A3CA4"/>
    <w:rsid w:val="001A69D0"/>
    <w:rsid w:val="001A7EAF"/>
    <w:rsid w:val="001B07A8"/>
    <w:rsid w:val="001B13C5"/>
    <w:rsid w:val="001B2DCD"/>
    <w:rsid w:val="001B3670"/>
    <w:rsid w:val="001B3D71"/>
    <w:rsid w:val="001C3F05"/>
    <w:rsid w:val="001C7B0E"/>
    <w:rsid w:val="001D0A1E"/>
    <w:rsid w:val="001D2A56"/>
    <w:rsid w:val="001D2A77"/>
    <w:rsid w:val="001D2F29"/>
    <w:rsid w:val="001D4453"/>
    <w:rsid w:val="001D4D8F"/>
    <w:rsid w:val="001D4DE7"/>
    <w:rsid w:val="001D54F3"/>
    <w:rsid w:val="001D6FED"/>
    <w:rsid w:val="001E2C08"/>
    <w:rsid w:val="001E354B"/>
    <w:rsid w:val="001E4C11"/>
    <w:rsid w:val="001E571E"/>
    <w:rsid w:val="001E76B6"/>
    <w:rsid w:val="001F0714"/>
    <w:rsid w:val="001F1884"/>
    <w:rsid w:val="001F1A05"/>
    <w:rsid w:val="001F1AD5"/>
    <w:rsid w:val="001F1C36"/>
    <w:rsid w:val="001F51F0"/>
    <w:rsid w:val="001F56CF"/>
    <w:rsid w:val="001F6F01"/>
    <w:rsid w:val="001F74A6"/>
    <w:rsid w:val="00201E68"/>
    <w:rsid w:val="00202D48"/>
    <w:rsid w:val="002031FB"/>
    <w:rsid w:val="002033AD"/>
    <w:rsid w:val="00203F85"/>
    <w:rsid w:val="002053E2"/>
    <w:rsid w:val="00206332"/>
    <w:rsid w:val="0021131D"/>
    <w:rsid w:val="0021198D"/>
    <w:rsid w:val="00211B79"/>
    <w:rsid w:val="00212CF7"/>
    <w:rsid w:val="00214861"/>
    <w:rsid w:val="002306A1"/>
    <w:rsid w:val="002345F5"/>
    <w:rsid w:val="00237E35"/>
    <w:rsid w:val="00240639"/>
    <w:rsid w:val="0024204E"/>
    <w:rsid w:val="00246D88"/>
    <w:rsid w:val="00250E59"/>
    <w:rsid w:val="00252F07"/>
    <w:rsid w:val="00252F62"/>
    <w:rsid w:val="0025388C"/>
    <w:rsid w:val="002540E4"/>
    <w:rsid w:val="002571A7"/>
    <w:rsid w:val="0026337B"/>
    <w:rsid w:val="00264C30"/>
    <w:rsid w:val="00265A0D"/>
    <w:rsid w:val="002667E9"/>
    <w:rsid w:val="00271C35"/>
    <w:rsid w:val="0027209D"/>
    <w:rsid w:val="0027646A"/>
    <w:rsid w:val="00280D0C"/>
    <w:rsid w:val="002814D7"/>
    <w:rsid w:val="0028290D"/>
    <w:rsid w:val="00284431"/>
    <w:rsid w:val="00286589"/>
    <w:rsid w:val="00286F67"/>
    <w:rsid w:val="002918D3"/>
    <w:rsid w:val="0029574F"/>
    <w:rsid w:val="00296415"/>
    <w:rsid w:val="00297772"/>
    <w:rsid w:val="00297EA6"/>
    <w:rsid w:val="002A3116"/>
    <w:rsid w:val="002A3E4E"/>
    <w:rsid w:val="002A5AA2"/>
    <w:rsid w:val="002A5F6B"/>
    <w:rsid w:val="002B1397"/>
    <w:rsid w:val="002B1617"/>
    <w:rsid w:val="002B1F3F"/>
    <w:rsid w:val="002B26E1"/>
    <w:rsid w:val="002B58E8"/>
    <w:rsid w:val="002B5B56"/>
    <w:rsid w:val="002B5C29"/>
    <w:rsid w:val="002B7E54"/>
    <w:rsid w:val="002C0E92"/>
    <w:rsid w:val="002C3AEA"/>
    <w:rsid w:val="002C4D58"/>
    <w:rsid w:val="002C691F"/>
    <w:rsid w:val="002D095A"/>
    <w:rsid w:val="002D1217"/>
    <w:rsid w:val="002D136B"/>
    <w:rsid w:val="002D6721"/>
    <w:rsid w:val="002D7EDD"/>
    <w:rsid w:val="002F78A3"/>
    <w:rsid w:val="003006EC"/>
    <w:rsid w:val="00301EBB"/>
    <w:rsid w:val="00302A5C"/>
    <w:rsid w:val="0030375E"/>
    <w:rsid w:val="00303F2E"/>
    <w:rsid w:val="00304BBC"/>
    <w:rsid w:val="003055EA"/>
    <w:rsid w:val="003058CC"/>
    <w:rsid w:val="003062FE"/>
    <w:rsid w:val="00311FF0"/>
    <w:rsid w:val="00314466"/>
    <w:rsid w:val="00315F50"/>
    <w:rsid w:val="003166DB"/>
    <w:rsid w:val="003203C3"/>
    <w:rsid w:val="003208A3"/>
    <w:rsid w:val="00322FF3"/>
    <w:rsid w:val="00324EB7"/>
    <w:rsid w:val="0032712A"/>
    <w:rsid w:val="00333653"/>
    <w:rsid w:val="0033417C"/>
    <w:rsid w:val="0034052E"/>
    <w:rsid w:val="00340CF1"/>
    <w:rsid w:val="00340F71"/>
    <w:rsid w:val="00341382"/>
    <w:rsid w:val="00343DB9"/>
    <w:rsid w:val="0034436F"/>
    <w:rsid w:val="003448C9"/>
    <w:rsid w:val="00344F17"/>
    <w:rsid w:val="003476A4"/>
    <w:rsid w:val="00347A84"/>
    <w:rsid w:val="003527CB"/>
    <w:rsid w:val="00353E06"/>
    <w:rsid w:val="00354953"/>
    <w:rsid w:val="0035631D"/>
    <w:rsid w:val="00356CAD"/>
    <w:rsid w:val="003635A5"/>
    <w:rsid w:val="00363A72"/>
    <w:rsid w:val="00372A1B"/>
    <w:rsid w:val="00372B58"/>
    <w:rsid w:val="0037320F"/>
    <w:rsid w:val="00373FA2"/>
    <w:rsid w:val="003744BF"/>
    <w:rsid w:val="00382BC1"/>
    <w:rsid w:val="003840B9"/>
    <w:rsid w:val="003877F0"/>
    <w:rsid w:val="00387A60"/>
    <w:rsid w:val="00391C39"/>
    <w:rsid w:val="003A02B3"/>
    <w:rsid w:val="003A2190"/>
    <w:rsid w:val="003A57BA"/>
    <w:rsid w:val="003A5C59"/>
    <w:rsid w:val="003B3440"/>
    <w:rsid w:val="003B3A7C"/>
    <w:rsid w:val="003B7292"/>
    <w:rsid w:val="003B7A1C"/>
    <w:rsid w:val="003B7CA6"/>
    <w:rsid w:val="003C0227"/>
    <w:rsid w:val="003C099D"/>
    <w:rsid w:val="003C0F9C"/>
    <w:rsid w:val="003C1D47"/>
    <w:rsid w:val="003C313A"/>
    <w:rsid w:val="003C79D8"/>
    <w:rsid w:val="003D1D56"/>
    <w:rsid w:val="003D3570"/>
    <w:rsid w:val="003E0399"/>
    <w:rsid w:val="003E326E"/>
    <w:rsid w:val="003E34BD"/>
    <w:rsid w:val="003E3D7D"/>
    <w:rsid w:val="003E51A8"/>
    <w:rsid w:val="003E5479"/>
    <w:rsid w:val="003E59B8"/>
    <w:rsid w:val="003E6D6F"/>
    <w:rsid w:val="003F1431"/>
    <w:rsid w:val="003F1797"/>
    <w:rsid w:val="003F23C5"/>
    <w:rsid w:val="003F4384"/>
    <w:rsid w:val="003F708C"/>
    <w:rsid w:val="00403956"/>
    <w:rsid w:val="004042FF"/>
    <w:rsid w:val="00406355"/>
    <w:rsid w:val="004067F1"/>
    <w:rsid w:val="00406830"/>
    <w:rsid w:val="00407318"/>
    <w:rsid w:val="00411E40"/>
    <w:rsid w:val="00414DC1"/>
    <w:rsid w:val="0041642E"/>
    <w:rsid w:val="00416AC2"/>
    <w:rsid w:val="00416FDA"/>
    <w:rsid w:val="00417E9A"/>
    <w:rsid w:val="0042036F"/>
    <w:rsid w:val="00422245"/>
    <w:rsid w:val="00422889"/>
    <w:rsid w:val="00424265"/>
    <w:rsid w:val="004261A6"/>
    <w:rsid w:val="00427563"/>
    <w:rsid w:val="004276F2"/>
    <w:rsid w:val="0043071D"/>
    <w:rsid w:val="00432F83"/>
    <w:rsid w:val="00433598"/>
    <w:rsid w:val="00433CB5"/>
    <w:rsid w:val="00434A26"/>
    <w:rsid w:val="00435184"/>
    <w:rsid w:val="0043796C"/>
    <w:rsid w:val="00437AAA"/>
    <w:rsid w:val="00451A83"/>
    <w:rsid w:val="00452208"/>
    <w:rsid w:val="004557EA"/>
    <w:rsid w:val="00461CDC"/>
    <w:rsid w:val="004627B8"/>
    <w:rsid w:val="00481789"/>
    <w:rsid w:val="0049178C"/>
    <w:rsid w:val="00492572"/>
    <w:rsid w:val="00492F0E"/>
    <w:rsid w:val="004943F4"/>
    <w:rsid w:val="004A0F3C"/>
    <w:rsid w:val="004A1375"/>
    <w:rsid w:val="004A17CF"/>
    <w:rsid w:val="004A3F55"/>
    <w:rsid w:val="004A4C68"/>
    <w:rsid w:val="004A7695"/>
    <w:rsid w:val="004B143C"/>
    <w:rsid w:val="004B238B"/>
    <w:rsid w:val="004B3784"/>
    <w:rsid w:val="004B3986"/>
    <w:rsid w:val="004B7F5E"/>
    <w:rsid w:val="004C0357"/>
    <w:rsid w:val="004C267F"/>
    <w:rsid w:val="004C2756"/>
    <w:rsid w:val="004D2402"/>
    <w:rsid w:val="004D3960"/>
    <w:rsid w:val="004D4253"/>
    <w:rsid w:val="004D65CD"/>
    <w:rsid w:val="004D6FD0"/>
    <w:rsid w:val="004E0140"/>
    <w:rsid w:val="004E1CB6"/>
    <w:rsid w:val="004E2863"/>
    <w:rsid w:val="004E3785"/>
    <w:rsid w:val="004F14C9"/>
    <w:rsid w:val="004F1F87"/>
    <w:rsid w:val="004F321B"/>
    <w:rsid w:val="004F540C"/>
    <w:rsid w:val="004F58BB"/>
    <w:rsid w:val="005007A7"/>
    <w:rsid w:val="0050563F"/>
    <w:rsid w:val="00506DDE"/>
    <w:rsid w:val="005201EE"/>
    <w:rsid w:val="0052046A"/>
    <w:rsid w:val="00522E27"/>
    <w:rsid w:val="005234A4"/>
    <w:rsid w:val="0052407A"/>
    <w:rsid w:val="0052408A"/>
    <w:rsid w:val="005276E0"/>
    <w:rsid w:val="005353DA"/>
    <w:rsid w:val="0053568D"/>
    <w:rsid w:val="00535A1E"/>
    <w:rsid w:val="00537C84"/>
    <w:rsid w:val="00543A7A"/>
    <w:rsid w:val="00543F59"/>
    <w:rsid w:val="0055530D"/>
    <w:rsid w:val="00555AA1"/>
    <w:rsid w:val="00556796"/>
    <w:rsid w:val="00557525"/>
    <w:rsid w:val="0055779E"/>
    <w:rsid w:val="00560111"/>
    <w:rsid w:val="00561F8A"/>
    <w:rsid w:val="005623E4"/>
    <w:rsid w:val="00563C9C"/>
    <w:rsid w:val="00564802"/>
    <w:rsid w:val="0056629C"/>
    <w:rsid w:val="005674D9"/>
    <w:rsid w:val="005763BB"/>
    <w:rsid w:val="00576F12"/>
    <w:rsid w:val="005803CA"/>
    <w:rsid w:val="00580A1B"/>
    <w:rsid w:val="00580F6F"/>
    <w:rsid w:val="00582D32"/>
    <w:rsid w:val="00582FBC"/>
    <w:rsid w:val="005830DC"/>
    <w:rsid w:val="00585504"/>
    <w:rsid w:val="00585E7B"/>
    <w:rsid w:val="005920BB"/>
    <w:rsid w:val="00597568"/>
    <w:rsid w:val="00597C31"/>
    <w:rsid w:val="005A066D"/>
    <w:rsid w:val="005A183E"/>
    <w:rsid w:val="005A2243"/>
    <w:rsid w:val="005A34EF"/>
    <w:rsid w:val="005A5FFF"/>
    <w:rsid w:val="005A7436"/>
    <w:rsid w:val="005B0EB2"/>
    <w:rsid w:val="005B4863"/>
    <w:rsid w:val="005B760F"/>
    <w:rsid w:val="005C125C"/>
    <w:rsid w:val="005C1718"/>
    <w:rsid w:val="005C5288"/>
    <w:rsid w:val="005C6928"/>
    <w:rsid w:val="005D2BB9"/>
    <w:rsid w:val="005D4840"/>
    <w:rsid w:val="005D4C42"/>
    <w:rsid w:val="005D705D"/>
    <w:rsid w:val="005E1A10"/>
    <w:rsid w:val="005E65A3"/>
    <w:rsid w:val="00600B75"/>
    <w:rsid w:val="00603728"/>
    <w:rsid w:val="00604A02"/>
    <w:rsid w:val="00604E65"/>
    <w:rsid w:val="00605ACF"/>
    <w:rsid w:val="00605CB0"/>
    <w:rsid w:val="00617C98"/>
    <w:rsid w:val="0062028D"/>
    <w:rsid w:val="006224B9"/>
    <w:rsid w:val="006232FD"/>
    <w:rsid w:val="00623506"/>
    <w:rsid w:val="00623D7B"/>
    <w:rsid w:val="0062433F"/>
    <w:rsid w:val="00625786"/>
    <w:rsid w:val="006269B2"/>
    <w:rsid w:val="006301A4"/>
    <w:rsid w:val="006343D6"/>
    <w:rsid w:val="006407D5"/>
    <w:rsid w:val="00642012"/>
    <w:rsid w:val="00654A6C"/>
    <w:rsid w:val="00656123"/>
    <w:rsid w:val="006600C1"/>
    <w:rsid w:val="006615B1"/>
    <w:rsid w:val="00665497"/>
    <w:rsid w:val="00672C4B"/>
    <w:rsid w:val="00674768"/>
    <w:rsid w:val="006801B1"/>
    <w:rsid w:val="00681538"/>
    <w:rsid w:val="00681BBD"/>
    <w:rsid w:val="006824FD"/>
    <w:rsid w:val="0068327D"/>
    <w:rsid w:val="006838EB"/>
    <w:rsid w:val="006900FD"/>
    <w:rsid w:val="00694574"/>
    <w:rsid w:val="00695C86"/>
    <w:rsid w:val="00696453"/>
    <w:rsid w:val="006A3266"/>
    <w:rsid w:val="006B1DB8"/>
    <w:rsid w:val="006B3228"/>
    <w:rsid w:val="006B69F9"/>
    <w:rsid w:val="006C358C"/>
    <w:rsid w:val="006C39DB"/>
    <w:rsid w:val="006C5048"/>
    <w:rsid w:val="006D1794"/>
    <w:rsid w:val="006D37C9"/>
    <w:rsid w:val="006E2DBA"/>
    <w:rsid w:val="006E3501"/>
    <w:rsid w:val="006E466F"/>
    <w:rsid w:val="006E61F9"/>
    <w:rsid w:val="006E6D12"/>
    <w:rsid w:val="006F2E33"/>
    <w:rsid w:val="006F399C"/>
    <w:rsid w:val="006F5435"/>
    <w:rsid w:val="006F78C7"/>
    <w:rsid w:val="00700526"/>
    <w:rsid w:val="00700E34"/>
    <w:rsid w:val="007023A4"/>
    <w:rsid w:val="00706FD9"/>
    <w:rsid w:val="00715C4D"/>
    <w:rsid w:val="00721664"/>
    <w:rsid w:val="00722D01"/>
    <w:rsid w:val="007243CA"/>
    <w:rsid w:val="0072505A"/>
    <w:rsid w:val="00725D9F"/>
    <w:rsid w:val="00731372"/>
    <w:rsid w:val="0073147A"/>
    <w:rsid w:val="00734234"/>
    <w:rsid w:val="00734F05"/>
    <w:rsid w:val="00735718"/>
    <w:rsid w:val="00736AEF"/>
    <w:rsid w:val="00741337"/>
    <w:rsid w:val="007428AA"/>
    <w:rsid w:val="00743E82"/>
    <w:rsid w:val="00744D84"/>
    <w:rsid w:val="00746178"/>
    <w:rsid w:val="00747C70"/>
    <w:rsid w:val="00750DB4"/>
    <w:rsid w:val="007551C5"/>
    <w:rsid w:val="007569F7"/>
    <w:rsid w:val="00756BBD"/>
    <w:rsid w:val="00757ED7"/>
    <w:rsid w:val="00761485"/>
    <w:rsid w:val="007633E1"/>
    <w:rsid w:val="00763667"/>
    <w:rsid w:val="0076428D"/>
    <w:rsid w:val="00764F52"/>
    <w:rsid w:val="0077308F"/>
    <w:rsid w:val="0077483C"/>
    <w:rsid w:val="007755C4"/>
    <w:rsid w:val="00777C0B"/>
    <w:rsid w:val="00783DA2"/>
    <w:rsid w:val="0078739A"/>
    <w:rsid w:val="0079207F"/>
    <w:rsid w:val="007924E7"/>
    <w:rsid w:val="00793C89"/>
    <w:rsid w:val="0079469E"/>
    <w:rsid w:val="007A1279"/>
    <w:rsid w:val="007A19F6"/>
    <w:rsid w:val="007A2BED"/>
    <w:rsid w:val="007A68FD"/>
    <w:rsid w:val="007B042B"/>
    <w:rsid w:val="007B0813"/>
    <w:rsid w:val="007B5048"/>
    <w:rsid w:val="007B57C6"/>
    <w:rsid w:val="007C1212"/>
    <w:rsid w:val="007C1D8D"/>
    <w:rsid w:val="007C27AA"/>
    <w:rsid w:val="007C3D82"/>
    <w:rsid w:val="007C6A84"/>
    <w:rsid w:val="007C7891"/>
    <w:rsid w:val="007C7F97"/>
    <w:rsid w:val="007D05C1"/>
    <w:rsid w:val="007D3012"/>
    <w:rsid w:val="007D3071"/>
    <w:rsid w:val="007D3205"/>
    <w:rsid w:val="007D6B1F"/>
    <w:rsid w:val="007E030C"/>
    <w:rsid w:val="007E13DC"/>
    <w:rsid w:val="007E5D17"/>
    <w:rsid w:val="007E6240"/>
    <w:rsid w:val="007E6C90"/>
    <w:rsid w:val="007F1F67"/>
    <w:rsid w:val="007F23E0"/>
    <w:rsid w:val="007F2C74"/>
    <w:rsid w:val="007F344D"/>
    <w:rsid w:val="007F3F7E"/>
    <w:rsid w:val="007F4629"/>
    <w:rsid w:val="007F707E"/>
    <w:rsid w:val="007F7CA7"/>
    <w:rsid w:val="008008C1"/>
    <w:rsid w:val="00800F6E"/>
    <w:rsid w:val="008022EE"/>
    <w:rsid w:val="00806225"/>
    <w:rsid w:val="00806655"/>
    <w:rsid w:val="00806CFA"/>
    <w:rsid w:val="0080715E"/>
    <w:rsid w:val="0080781A"/>
    <w:rsid w:val="00807C40"/>
    <w:rsid w:val="00810451"/>
    <w:rsid w:val="008106D5"/>
    <w:rsid w:val="00815FB1"/>
    <w:rsid w:val="008217E9"/>
    <w:rsid w:val="00823F5C"/>
    <w:rsid w:val="00824460"/>
    <w:rsid w:val="008304C3"/>
    <w:rsid w:val="0083297A"/>
    <w:rsid w:val="00832D15"/>
    <w:rsid w:val="00833361"/>
    <w:rsid w:val="00833D4C"/>
    <w:rsid w:val="0083551C"/>
    <w:rsid w:val="00836CF9"/>
    <w:rsid w:val="00842300"/>
    <w:rsid w:val="008427A2"/>
    <w:rsid w:val="008432B7"/>
    <w:rsid w:val="0084509E"/>
    <w:rsid w:val="0084656B"/>
    <w:rsid w:val="008476F7"/>
    <w:rsid w:val="008477B3"/>
    <w:rsid w:val="00853501"/>
    <w:rsid w:val="00854513"/>
    <w:rsid w:val="008565DE"/>
    <w:rsid w:val="00860217"/>
    <w:rsid w:val="0086150F"/>
    <w:rsid w:val="008620AA"/>
    <w:rsid w:val="008641A6"/>
    <w:rsid w:val="00865928"/>
    <w:rsid w:val="008708C0"/>
    <w:rsid w:val="00870F3A"/>
    <w:rsid w:val="00874193"/>
    <w:rsid w:val="0088131F"/>
    <w:rsid w:val="00881A76"/>
    <w:rsid w:val="00883EF6"/>
    <w:rsid w:val="00884572"/>
    <w:rsid w:val="0088545B"/>
    <w:rsid w:val="0088737D"/>
    <w:rsid w:val="00890365"/>
    <w:rsid w:val="00893E31"/>
    <w:rsid w:val="00897201"/>
    <w:rsid w:val="00897740"/>
    <w:rsid w:val="008A048F"/>
    <w:rsid w:val="008A0A00"/>
    <w:rsid w:val="008A4698"/>
    <w:rsid w:val="008A65F9"/>
    <w:rsid w:val="008A7B15"/>
    <w:rsid w:val="008B2426"/>
    <w:rsid w:val="008B3EB3"/>
    <w:rsid w:val="008B4937"/>
    <w:rsid w:val="008B55A9"/>
    <w:rsid w:val="008C14E8"/>
    <w:rsid w:val="008C2284"/>
    <w:rsid w:val="008C232C"/>
    <w:rsid w:val="008C3E83"/>
    <w:rsid w:val="008C5003"/>
    <w:rsid w:val="008C51E9"/>
    <w:rsid w:val="008C601C"/>
    <w:rsid w:val="008C76D9"/>
    <w:rsid w:val="008D0204"/>
    <w:rsid w:val="008D05CB"/>
    <w:rsid w:val="008D5C57"/>
    <w:rsid w:val="008E35B5"/>
    <w:rsid w:val="008E36D9"/>
    <w:rsid w:val="008F183E"/>
    <w:rsid w:val="008F21E9"/>
    <w:rsid w:val="008F2807"/>
    <w:rsid w:val="008F47D2"/>
    <w:rsid w:val="008F612C"/>
    <w:rsid w:val="008F6C5F"/>
    <w:rsid w:val="008F7990"/>
    <w:rsid w:val="00900CD8"/>
    <w:rsid w:val="0090299D"/>
    <w:rsid w:val="00904DA2"/>
    <w:rsid w:val="009116F2"/>
    <w:rsid w:val="009142B8"/>
    <w:rsid w:val="009142F0"/>
    <w:rsid w:val="0091548F"/>
    <w:rsid w:val="0091655C"/>
    <w:rsid w:val="009221FE"/>
    <w:rsid w:val="00922CDC"/>
    <w:rsid w:val="0092478A"/>
    <w:rsid w:val="00925C28"/>
    <w:rsid w:val="00926CFC"/>
    <w:rsid w:val="00931AAB"/>
    <w:rsid w:val="00933B63"/>
    <w:rsid w:val="009354DB"/>
    <w:rsid w:val="00936458"/>
    <w:rsid w:val="00936D7C"/>
    <w:rsid w:val="00936EAA"/>
    <w:rsid w:val="00937C84"/>
    <w:rsid w:val="00940074"/>
    <w:rsid w:val="009426AC"/>
    <w:rsid w:val="0094319A"/>
    <w:rsid w:val="00947EFE"/>
    <w:rsid w:val="00951C4B"/>
    <w:rsid w:val="00953900"/>
    <w:rsid w:val="00954214"/>
    <w:rsid w:val="00954BBF"/>
    <w:rsid w:val="0095618D"/>
    <w:rsid w:val="0096469B"/>
    <w:rsid w:val="00964B1A"/>
    <w:rsid w:val="00974A82"/>
    <w:rsid w:val="00975D00"/>
    <w:rsid w:val="00980799"/>
    <w:rsid w:val="009920F2"/>
    <w:rsid w:val="00993633"/>
    <w:rsid w:val="00995453"/>
    <w:rsid w:val="00996C97"/>
    <w:rsid w:val="00997E4A"/>
    <w:rsid w:val="009A04B1"/>
    <w:rsid w:val="009A1499"/>
    <w:rsid w:val="009A1CCB"/>
    <w:rsid w:val="009A4772"/>
    <w:rsid w:val="009A4F21"/>
    <w:rsid w:val="009A59D4"/>
    <w:rsid w:val="009A79B7"/>
    <w:rsid w:val="009B069B"/>
    <w:rsid w:val="009B0924"/>
    <w:rsid w:val="009B1A41"/>
    <w:rsid w:val="009B2621"/>
    <w:rsid w:val="009B2E6B"/>
    <w:rsid w:val="009B2F90"/>
    <w:rsid w:val="009B3E77"/>
    <w:rsid w:val="009B4C37"/>
    <w:rsid w:val="009B6053"/>
    <w:rsid w:val="009B6060"/>
    <w:rsid w:val="009B6C00"/>
    <w:rsid w:val="009C02F0"/>
    <w:rsid w:val="009C2161"/>
    <w:rsid w:val="009C7C07"/>
    <w:rsid w:val="009D0257"/>
    <w:rsid w:val="009D5C23"/>
    <w:rsid w:val="009D60B3"/>
    <w:rsid w:val="009D74DC"/>
    <w:rsid w:val="009E430F"/>
    <w:rsid w:val="009E57C0"/>
    <w:rsid w:val="009E5B52"/>
    <w:rsid w:val="009F093F"/>
    <w:rsid w:val="009F1A02"/>
    <w:rsid w:val="009F1D53"/>
    <w:rsid w:val="009F25CA"/>
    <w:rsid w:val="009F2AD4"/>
    <w:rsid w:val="009F6219"/>
    <w:rsid w:val="009F6FC3"/>
    <w:rsid w:val="00A0192E"/>
    <w:rsid w:val="00A023D9"/>
    <w:rsid w:val="00A027E7"/>
    <w:rsid w:val="00A056E7"/>
    <w:rsid w:val="00A05E24"/>
    <w:rsid w:val="00A060F5"/>
    <w:rsid w:val="00A11C8C"/>
    <w:rsid w:val="00A12133"/>
    <w:rsid w:val="00A1541D"/>
    <w:rsid w:val="00A1574B"/>
    <w:rsid w:val="00A20B7C"/>
    <w:rsid w:val="00A226B5"/>
    <w:rsid w:val="00A279DF"/>
    <w:rsid w:val="00A30D5F"/>
    <w:rsid w:val="00A330D6"/>
    <w:rsid w:val="00A35289"/>
    <w:rsid w:val="00A35A7A"/>
    <w:rsid w:val="00A41D7F"/>
    <w:rsid w:val="00A41EB9"/>
    <w:rsid w:val="00A46A64"/>
    <w:rsid w:val="00A47963"/>
    <w:rsid w:val="00A47B49"/>
    <w:rsid w:val="00A47ECA"/>
    <w:rsid w:val="00A54959"/>
    <w:rsid w:val="00A56928"/>
    <w:rsid w:val="00A62328"/>
    <w:rsid w:val="00A62D92"/>
    <w:rsid w:val="00A65740"/>
    <w:rsid w:val="00A67C08"/>
    <w:rsid w:val="00A70DF2"/>
    <w:rsid w:val="00A71D9D"/>
    <w:rsid w:val="00A7667F"/>
    <w:rsid w:val="00A77688"/>
    <w:rsid w:val="00A80B42"/>
    <w:rsid w:val="00A82179"/>
    <w:rsid w:val="00A844F6"/>
    <w:rsid w:val="00A903A6"/>
    <w:rsid w:val="00A917AE"/>
    <w:rsid w:val="00A91BA8"/>
    <w:rsid w:val="00A9348B"/>
    <w:rsid w:val="00A9358C"/>
    <w:rsid w:val="00A937CC"/>
    <w:rsid w:val="00A94F83"/>
    <w:rsid w:val="00A97E79"/>
    <w:rsid w:val="00AA5564"/>
    <w:rsid w:val="00AA5825"/>
    <w:rsid w:val="00AA6E1E"/>
    <w:rsid w:val="00AA7426"/>
    <w:rsid w:val="00AB3AD4"/>
    <w:rsid w:val="00AB3BE6"/>
    <w:rsid w:val="00AB3D4E"/>
    <w:rsid w:val="00AB4EA2"/>
    <w:rsid w:val="00AC0B32"/>
    <w:rsid w:val="00AC1547"/>
    <w:rsid w:val="00AC1921"/>
    <w:rsid w:val="00AC2899"/>
    <w:rsid w:val="00AC398C"/>
    <w:rsid w:val="00AC4EB5"/>
    <w:rsid w:val="00AC55E9"/>
    <w:rsid w:val="00AC64D9"/>
    <w:rsid w:val="00AC7DB1"/>
    <w:rsid w:val="00AD0EEC"/>
    <w:rsid w:val="00AD203A"/>
    <w:rsid w:val="00AD224A"/>
    <w:rsid w:val="00AD24FE"/>
    <w:rsid w:val="00AD77EA"/>
    <w:rsid w:val="00AE49C2"/>
    <w:rsid w:val="00AE4D85"/>
    <w:rsid w:val="00AE7415"/>
    <w:rsid w:val="00AE7BC8"/>
    <w:rsid w:val="00AF105F"/>
    <w:rsid w:val="00AF1455"/>
    <w:rsid w:val="00AF1E84"/>
    <w:rsid w:val="00AF21E7"/>
    <w:rsid w:val="00AF5F99"/>
    <w:rsid w:val="00B04834"/>
    <w:rsid w:val="00B049C6"/>
    <w:rsid w:val="00B05183"/>
    <w:rsid w:val="00B059E3"/>
    <w:rsid w:val="00B07679"/>
    <w:rsid w:val="00B114AB"/>
    <w:rsid w:val="00B1213D"/>
    <w:rsid w:val="00B12351"/>
    <w:rsid w:val="00B15A82"/>
    <w:rsid w:val="00B15AB8"/>
    <w:rsid w:val="00B172A7"/>
    <w:rsid w:val="00B17D73"/>
    <w:rsid w:val="00B21591"/>
    <w:rsid w:val="00B220F8"/>
    <w:rsid w:val="00B22831"/>
    <w:rsid w:val="00B23388"/>
    <w:rsid w:val="00B24A5B"/>
    <w:rsid w:val="00B301D1"/>
    <w:rsid w:val="00B3396B"/>
    <w:rsid w:val="00B35992"/>
    <w:rsid w:val="00B37BCB"/>
    <w:rsid w:val="00B41506"/>
    <w:rsid w:val="00B42C5B"/>
    <w:rsid w:val="00B519BF"/>
    <w:rsid w:val="00B5643A"/>
    <w:rsid w:val="00B56992"/>
    <w:rsid w:val="00B57BB9"/>
    <w:rsid w:val="00B635D1"/>
    <w:rsid w:val="00B64D3C"/>
    <w:rsid w:val="00B66546"/>
    <w:rsid w:val="00B66D64"/>
    <w:rsid w:val="00B708D6"/>
    <w:rsid w:val="00B75C46"/>
    <w:rsid w:val="00B770A4"/>
    <w:rsid w:val="00B7721B"/>
    <w:rsid w:val="00B774C5"/>
    <w:rsid w:val="00B8240E"/>
    <w:rsid w:val="00B82EF9"/>
    <w:rsid w:val="00B902FA"/>
    <w:rsid w:val="00B90789"/>
    <w:rsid w:val="00B9081C"/>
    <w:rsid w:val="00B92717"/>
    <w:rsid w:val="00B93228"/>
    <w:rsid w:val="00B932FD"/>
    <w:rsid w:val="00B93D03"/>
    <w:rsid w:val="00B9711B"/>
    <w:rsid w:val="00B975CD"/>
    <w:rsid w:val="00BA4914"/>
    <w:rsid w:val="00BA5AAB"/>
    <w:rsid w:val="00BA5D81"/>
    <w:rsid w:val="00BA5F9D"/>
    <w:rsid w:val="00BA60DD"/>
    <w:rsid w:val="00BA68D2"/>
    <w:rsid w:val="00BA6FA6"/>
    <w:rsid w:val="00BA79AD"/>
    <w:rsid w:val="00BB04B2"/>
    <w:rsid w:val="00BB4C28"/>
    <w:rsid w:val="00BC043A"/>
    <w:rsid w:val="00BC063F"/>
    <w:rsid w:val="00BC2EFA"/>
    <w:rsid w:val="00BC2F32"/>
    <w:rsid w:val="00BC2FEA"/>
    <w:rsid w:val="00BC75FE"/>
    <w:rsid w:val="00BC7A25"/>
    <w:rsid w:val="00BD1120"/>
    <w:rsid w:val="00BD3763"/>
    <w:rsid w:val="00BD4729"/>
    <w:rsid w:val="00BD5130"/>
    <w:rsid w:val="00BD55A8"/>
    <w:rsid w:val="00BD5866"/>
    <w:rsid w:val="00BE32AE"/>
    <w:rsid w:val="00BE7073"/>
    <w:rsid w:val="00BF07A4"/>
    <w:rsid w:val="00BF15FB"/>
    <w:rsid w:val="00BF21DA"/>
    <w:rsid w:val="00BF2C40"/>
    <w:rsid w:val="00BF521D"/>
    <w:rsid w:val="00BF543F"/>
    <w:rsid w:val="00BF6E1F"/>
    <w:rsid w:val="00C02B89"/>
    <w:rsid w:val="00C0311D"/>
    <w:rsid w:val="00C03E06"/>
    <w:rsid w:val="00C0420E"/>
    <w:rsid w:val="00C04DF7"/>
    <w:rsid w:val="00C06118"/>
    <w:rsid w:val="00C11F8A"/>
    <w:rsid w:val="00C1527C"/>
    <w:rsid w:val="00C24EC9"/>
    <w:rsid w:val="00C30D0B"/>
    <w:rsid w:val="00C3136F"/>
    <w:rsid w:val="00C314D7"/>
    <w:rsid w:val="00C31C3A"/>
    <w:rsid w:val="00C32C3A"/>
    <w:rsid w:val="00C3604E"/>
    <w:rsid w:val="00C37685"/>
    <w:rsid w:val="00C37AA3"/>
    <w:rsid w:val="00C37F27"/>
    <w:rsid w:val="00C40E8E"/>
    <w:rsid w:val="00C415B7"/>
    <w:rsid w:val="00C42A9D"/>
    <w:rsid w:val="00C44491"/>
    <w:rsid w:val="00C44669"/>
    <w:rsid w:val="00C454EF"/>
    <w:rsid w:val="00C455AF"/>
    <w:rsid w:val="00C4733E"/>
    <w:rsid w:val="00C53B17"/>
    <w:rsid w:val="00C57ED3"/>
    <w:rsid w:val="00C729A8"/>
    <w:rsid w:val="00C743D8"/>
    <w:rsid w:val="00C74414"/>
    <w:rsid w:val="00C757BA"/>
    <w:rsid w:val="00C77EE9"/>
    <w:rsid w:val="00C801A0"/>
    <w:rsid w:val="00C80ABE"/>
    <w:rsid w:val="00C813D2"/>
    <w:rsid w:val="00C83EC1"/>
    <w:rsid w:val="00C864C4"/>
    <w:rsid w:val="00C9075C"/>
    <w:rsid w:val="00C91924"/>
    <w:rsid w:val="00C93D0D"/>
    <w:rsid w:val="00C93FA4"/>
    <w:rsid w:val="00CA12C1"/>
    <w:rsid w:val="00CA615E"/>
    <w:rsid w:val="00CA77E0"/>
    <w:rsid w:val="00CA78D4"/>
    <w:rsid w:val="00CB2F60"/>
    <w:rsid w:val="00CC0215"/>
    <w:rsid w:val="00CC05D8"/>
    <w:rsid w:val="00CC21C4"/>
    <w:rsid w:val="00CC2A99"/>
    <w:rsid w:val="00CC762B"/>
    <w:rsid w:val="00CD1708"/>
    <w:rsid w:val="00CD1BD0"/>
    <w:rsid w:val="00CD324C"/>
    <w:rsid w:val="00CD4897"/>
    <w:rsid w:val="00CD549B"/>
    <w:rsid w:val="00CE167D"/>
    <w:rsid w:val="00CE1791"/>
    <w:rsid w:val="00CF1807"/>
    <w:rsid w:val="00CF65B6"/>
    <w:rsid w:val="00CF6761"/>
    <w:rsid w:val="00D020C4"/>
    <w:rsid w:val="00D03835"/>
    <w:rsid w:val="00D12653"/>
    <w:rsid w:val="00D134C0"/>
    <w:rsid w:val="00D14A8A"/>
    <w:rsid w:val="00D17682"/>
    <w:rsid w:val="00D17A02"/>
    <w:rsid w:val="00D17CF4"/>
    <w:rsid w:val="00D21992"/>
    <w:rsid w:val="00D23E0E"/>
    <w:rsid w:val="00D27D72"/>
    <w:rsid w:val="00D30B7E"/>
    <w:rsid w:val="00D311C6"/>
    <w:rsid w:val="00D3327B"/>
    <w:rsid w:val="00D33C79"/>
    <w:rsid w:val="00D33CC2"/>
    <w:rsid w:val="00D4032F"/>
    <w:rsid w:val="00D471C5"/>
    <w:rsid w:val="00D53BC4"/>
    <w:rsid w:val="00D5559C"/>
    <w:rsid w:val="00D561D4"/>
    <w:rsid w:val="00D5648E"/>
    <w:rsid w:val="00D60990"/>
    <w:rsid w:val="00D62DA3"/>
    <w:rsid w:val="00D63932"/>
    <w:rsid w:val="00D66BE9"/>
    <w:rsid w:val="00D71E3C"/>
    <w:rsid w:val="00D7347E"/>
    <w:rsid w:val="00D73707"/>
    <w:rsid w:val="00D76074"/>
    <w:rsid w:val="00D7676C"/>
    <w:rsid w:val="00D7684F"/>
    <w:rsid w:val="00D81FD9"/>
    <w:rsid w:val="00D834F8"/>
    <w:rsid w:val="00D847BC"/>
    <w:rsid w:val="00D84D37"/>
    <w:rsid w:val="00D84E6A"/>
    <w:rsid w:val="00D85905"/>
    <w:rsid w:val="00D85C7D"/>
    <w:rsid w:val="00D85F47"/>
    <w:rsid w:val="00D90673"/>
    <w:rsid w:val="00D91378"/>
    <w:rsid w:val="00DA1A63"/>
    <w:rsid w:val="00DA4A25"/>
    <w:rsid w:val="00DA5305"/>
    <w:rsid w:val="00DA5B4C"/>
    <w:rsid w:val="00DB1276"/>
    <w:rsid w:val="00DB287E"/>
    <w:rsid w:val="00DB67B8"/>
    <w:rsid w:val="00DB75E2"/>
    <w:rsid w:val="00DB7B78"/>
    <w:rsid w:val="00DC2B3D"/>
    <w:rsid w:val="00DC4300"/>
    <w:rsid w:val="00DC6FFF"/>
    <w:rsid w:val="00DC7620"/>
    <w:rsid w:val="00DD39D9"/>
    <w:rsid w:val="00DD6127"/>
    <w:rsid w:val="00DD6271"/>
    <w:rsid w:val="00DD746C"/>
    <w:rsid w:val="00DE5019"/>
    <w:rsid w:val="00DF087A"/>
    <w:rsid w:val="00DF2C8D"/>
    <w:rsid w:val="00DF4724"/>
    <w:rsid w:val="00E010CE"/>
    <w:rsid w:val="00E021A9"/>
    <w:rsid w:val="00E0286C"/>
    <w:rsid w:val="00E02E25"/>
    <w:rsid w:val="00E05BF6"/>
    <w:rsid w:val="00E11B71"/>
    <w:rsid w:val="00E13DAC"/>
    <w:rsid w:val="00E14890"/>
    <w:rsid w:val="00E1497F"/>
    <w:rsid w:val="00E174F2"/>
    <w:rsid w:val="00E22D91"/>
    <w:rsid w:val="00E22DC5"/>
    <w:rsid w:val="00E23AD3"/>
    <w:rsid w:val="00E278C1"/>
    <w:rsid w:val="00E32D9A"/>
    <w:rsid w:val="00E358DC"/>
    <w:rsid w:val="00E3646A"/>
    <w:rsid w:val="00E36BD7"/>
    <w:rsid w:val="00E41461"/>
    <w:rsid w:val="00E4292B"/>
    <w:rsid w:val="00E42F1D"/>
    <w:rsid w:val="00E462DA"/>
    <w:rsid w:val="00E51328"/>
    <w:rsid w:val="00E54924"/>
    <w:rsid w:val="00E55EEF"/>
    <w:rsid w:val="00E55FD7"/>
    <w:rsid w:val="00E566A7"/>
    <w:rsid w:val="00E57F7C"/>
    <w:rsid w:val="00E6203B"/>
    <w:rsid w:val="00E66B10"/>
    <w:rsid w:val="00E67581"/>
    <w:rsid w:val="00E76E69"/>
    <w:rsid w:val="00E772DA"/>
    <w:rsid w:val="00E812E3"/>
    <w:rsid w:val="00E85AA7"/>
    <w:rsid w:val="00E875DF"/>
    <w:rsid w:val="00E90E70"/>
    <w:rsid w:val="00E92C51"/>
    <w:rsid w:val="00E92EE8"/>
    <w:rsid w:val="00E96A19"/>
    <w:rsid w:val="00EA0385"/>
    <w:rsid w:val="00EA179F"/>
    <w:rsid w:val="00EA2C3D"/>
    <w:rsid w:val="00EA3102"/>
    <w:rsid w:val="00EA3ABC"/>
    <w:rsid w:val="00EA4969"/>
    <w:rsid w:val="00EA7236"/>
    <w:rsid w:val="00EB0F61"/>
    <w:rsid w:val="00EB1029"/>
    <w:rsid w:val="00EB2B59"/>
    <w:rsid w:val="00EB4857"/>
    <w:rsid w:val="00EB50B8"/>
    <w:rsid w:val="00EB68EA"/>
    <w:rsid w:val="00EB6A63"/>
    <w:rsid w:val="00EC14E1"/>
    <w:rsid w:val="00EC16F7"/>
    <w:rsid w:val="00EC2806"/>
    <w:rsid w:val="00EC4CD2"/>
    <w:rsid w:val="00EC63A6"/>
    <w:rsid w:val="00EC6AD7"/>
    <w:rsid w:val="00ED2EC2"/>
    <w:rsid w:val="00ED3E69"/>
    <w:rsid w:val="00ED4AF5"/>
    <w:rsid w:val="00ED7387"/>
    <w:rsid w:val="00ED7D44"/>
    <w:rsid w:val="00ED7DEE"/>
    <w:rsid w:val="00EE0C29"/>
    <w:rsid w:val="00EE22E9"/>
    <w:rsid w:val="00EE2890"/>
    <w:rsid w:val="00EE2EBA"/>
    <w:rsid w:val="00EE31E5"/>
    <w:rsid w:val="00EE5CA2"/>
    <w:rsid w:val="00EE75B6"/>
    <w:rsid w:val="00EF10CE"/>
    <w:rsid w:val="00EF19BE"/>
    <w:rsid w:val="00EF261E"/>
    <w:rsid w:val="00EF2635"/>
    <w:rsid w:val="00EF456E"/>
    <w:rsid w:val="00EF6550"/>
    <w:rsid w:val="00EF6864"/>
    <w:rsid w:val="00EF6CD3"/>
    <w:rsid w:val="00F00C3C"/>
    <w:rsid w:val="00F01CEB"/>
    <w:rsid w:val="00F05792"/>
    <w:rsid w:val="00F141A4"/>
    <w:rsid w:val="00F1467B"/>
    <w:rsid w:val="00F150DB"/>
    <w:rsid w:val="00F155F0"/>
    <w:rsid w:val="00F1614B"/>
    <w:rsid w:val="00F20F3A"/>
    <w:rsid w:val="00F249F6"/>
    <w:rsid w:val="00F25769"/>
    <w:rsid w:val="00F27207"/>
    <w:rsid w:val="00F3006D"/>
    <w:rsid w:val="00F33A52"/>
    <w:rsid w:val="00F3683A"/>
    <w:rsid w:val="00F403A9"/>
    <w:rsid w:val="00F40CC6"/>
    <w:rsid w:val="00F41D0D"/>
    <w:rsid w:val="00F435E9"/>
    <w:rsid w:val="00F43C09"/>
    <w:rsid w:val="00F4548D"/>
    <w:rsid w:val="00F4568E"/>
    <w:rsid w:val="00F50AF2"/>
    <w:rsid w:val="00F571C2"/>
    <w:rsid w:val="00F578C0"/>
    <w:rsid w:val="00F643B6"/>
    <w:rsid w:val="00F66C7A"/>
    <w:rsid w:val="00F70833"/>
    <w:rsid w:val="00F71B5E"/>
    <w:rsid w:val="00F730C0"/>
    <w:rsid w:val="00F74108"/>
    <w:rsid w:val="00F8104A"/>
    <w:rsid w:val="00F82D99"/>
    <w:rsid w:val="00F859E0"/>
    <w:rsid w:val="00F876AB"/>
    <w:rsid w:val="00F90FBF"/>
    <w:rsid w:val="00F92AF4"/>
    <w:rsid w:val="00F93936"/>
    <w:rsid w:val="00F94126"/>
    <w:rsid w:val="00F962D4"/>
    <w:rsid w:val="00F97658"/>
    <w:rsid w:val="00F9778F"/>
    <w:rsid w:val="00FA097A"/>
    <w:rsid w:val="00FA1BDA"/>
    <w:rsid w:val="00FA2FF4"/>
    <w:rsid w:val="00FA4F00"/>
    <w:rsid w:val="00FA5773"/>
    <w:rsid w:val="00FB0516"/>
    <w:rsid w:val="00FB0C6F"/>
    <w:rsid w:val="00FB31E5"/>
    <w:rsid w:val="00FB4AD8"/>
    <w:rsid w:val="00FB7015"/>
    <w:rsid w:val="00FC1F08"/>
    <w:rsid w:val="00FC26C9"/>
    <w:rsid w:val="00FC30A9"/>
    <w:rsid w:val="00FC4332"/>
    <w:rsid w:val="00FC500C"/>
    <w:rsid w:val="00FC54FC"/>
    <w:rsid w:val="00FC7B2E"/>
    <w:rsid w:val="00FD55B1"/>
    <w:rsid w:val="00FD56BB"/>
    <w:rsid w:val="00FD5CB5"/>
    <w:rsid w:val="00FD6E75"/>
    <w:rsid w:val="00FD773B"/>
    <w:rsid w:val="00FE31E4"/>
    <w:rsid w:val="00FE560B"/>
    <w:rsid w:val="00FE5764"/>
    <w:rsid w:val="00FE744C"/>
    <w:rsid w:val="00FF1400"/>
    <w:rsid w:val="00FF3192"/>
    <w:rsid w:val="00FF3CFC"/>
    <w:rsid w:val="00FF53DB"/>
    <w:rsid w:val="00FF5C5A"/>
    <w:rsid w:val="00FF5FFB"/>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E5D5E-5650-49F4-B75E-E9B4D2C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10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77308F"/>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561F8A"/>
    <w:pPr>
      <w:keepNext/>
      <w:spacing w:after="0" w:line="240" w:lineRule="auto"/>
      <w:jc w:val="right"/>
      <w:outlineLvl w:val="5"/>
    </w:pPr>
    <w:rPr>
      <w:rFonts w:ascii="Az-Arial-LAT" w:eastAsia="MS Mincho" w:hAnsi="Az-Arial-LAT" w:cs="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211A6"/>
    <w:pPr>
      <w:tabs>
        <w:tab w:val="center" w:pos="4677"/>
        <w:tab w:val="right" w:pos="9355"/>
      </w:tabs>
      <w:spacing w:after="0" w:line="240" w:lineRule="auto"/>
    </w:pPr>
  </w:style>
  <w:style w:type="character" w:customStyle="1" w:styleId="FooterChar">
    <w:name w:val="Footer Char"/>
    <w:basedOn w:val="DefaultParagraphFont"/>
    <w:link w:val="Footer"/>
    <w:rsid w:val="001211A6"/>
  </w:style>
  <w:style w:type="paragraph" w:styleId="BalloonText">
    <w:name w:val="Balloon Text"/>
    <w:basedOn w:val="Normal"/>
    <w:link w:val="BalloonTextChar"/>
    <w:semiHidden/>
    <w:unhideWhenUsed/>
    <w:rsid w:val="0012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A6"/>
    <w:rPr>
      <w:rFonts w:ascii="Tahoma" w:hAnsi="Tahoma" w:cs="Tahoma"/>
      <w:sz w:val="16"/>
      <w:szCs w:val="16"/>
    </w:rPr>
  </w:style>
  <w:style w:type="paragraph" w:styleId="Header">
    <w:name w:val="header"/>
    <w:basedOn w:val="Normal"/>
    <w:link w:val="HeaderChar"/>
    <w:unhideWhenUsed/>
    <w:rsid w:val="00F454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548D"/>
  </w:style>
  <w:style w:type="character" w:customStyle="1" w:styleId="Heading2Char">
    <w:name w:val="Heading 2 Char"/>
    <w:basedOn w:val="DefaultParagraphFont"/>
    <w:link w:val="Heading2"/>
    <w:rsid w:val="0077308F"/>
    <w:rPr>
      <w:rFonts w:ascii="Cambria" w:eastAsia="Times New Roman" w:hAnsi="Cambria" w:cs="Times New Roman"/>
      <w:b/>
      <w:bCs/>
      <w:i/>
      <w:iCs/>
      <w:sz w:val="28"/>
      <w:szCs w:val="28"/>
    </w:rPr>
  </w:style>
  <w:style w:type="paragraph" w:styleId="ListParagraph">
    <w:name w:val="List Paragraph"/>
    <w:basedOn w:val="Normal"/>
    <w:uiPriority w:val="34"/>
    <w:qFormat/>
    <w:rsid w:val="00B932FD"/>
    <w:pPr>
      <w:ind w:left="720"/>
      <w:contextualSpacing/>
    </w:pPr>
  </w:style>
  <w:style w:type="character" w:styleId="Hyperlink">
    <w:name w:val="Hyperlink"/>
    <w:basedOn w:val="DefaultParagraphFont"/>
    <w:uiPriority w:val="99"/>
    <w:unhideWhenUsed/>
    <w:rsid w:val="000262C3"/>
    <w:rPr>
      <w:color w:val="0000FF" w:themeColor="hyperlink"/>
      <w:u w:val="single"/>
    </w:rPr>
  </w:style>
  <w:style w:type="character" w:customStyle="1" w:styleId="Heading1Char">
    <w:name w:val="Heading 1 Char"/>
    <w:basedOn w:val="DefaultParagraphFont"/>
    <w:link w:val="Heading1"/>
    <w:uiPriority w:val="9"/>
    <w:rsid w:val="00EA3102"/>
    <w:rPr>
      <w:rFonts w:ascii="Calibri Light" w:eastAsia="Times New Roman" w:hAnsi="Calibri Light" w:cs="Times New Roman"/>
      <w:b/>
      <w:bCs/>
      <w:kern w:val="32"/>
      <w:sz w:val="32"/>
      <w:szCs w:val="32"/>
    </w:rPr>
  </w:style>
  <w:style w:type="paragraph" w:styleId="BlockText">
    <w:name w:val="Block Text"/>
    <w:basedOn w:val="Normal"/>
    <w:uiPriority w:val="99"/>
    <w:rsid w:val="00EA3102"/>
    <w:pPr>
      <w:spacing w:after="0" w:line="240" w:lineRule="auto"/>
      <w:ind w:left="851" w:right="-426" w:firstLine="567"/>
    </w:pPr>
    <w:rPr>
      <w:rFonts w:ascii="Arial (Azeri Cyr)" w:eastAsia="MS Mincho" w:hAnsi="Arial (Azeri Cyr)" w:cs="Times New Roman"/>
      <w:sz w:val="24"/>
      <w:szCs w:val="20"/>
      <w:lang w:eastAsia="ru-RU"/>
    </w:rPr>
  </w:style>
  <w:style w:type="character" w:customStyle="1" w:styleId="Heading6Char">
    <w:name w:val="Heading 6 Char"/>
    <w:basedOn w:val="DefaultParagraphFont"/>
    <w:link w:val="Heading6"/>
    <w:rsid w:val="00561F8A"/>
    <w:rPr>
      <w:rFonts w:ascii="Az-Arial-LAT" w:eastAsia="MS Mincho" w:hAnsi="Az-Arial-LAT" w:cs="Times New Roman"/>
      <w:b/>
      <w:bCs/>
      <w:sz w:val="28"/>
      <w:szCs w:val="24"/>
      <w:lang w:val="x-none" w:eastAsia="x-none"/>
    </w:rPr>
  </w:style>
  <w:style w:type="table" w:styleId="TableGrid">
    <w:name w:val="Table Grid"/>
    <w:basedOn w:val="TableNormal"/>
    <w:rsid w:val="00561F8A"/>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61F8A"/>
    <w:pPr>
      <w:spacing w:after="0" w:line="240" w:lineRule="auto"/>
      <w:jc w:val="both"/>
    </w:pPr>
    <w:rPr>
      <w:rFonts w:ascii="Arial (Azeri Cyr)" w:eastAsia="MS Mincho" w:hAnsi="Arial (Azeri Cyr)" w:cs="Times New Roman"/>
      <w:sz w:val="32"/>
      <w:szCs w:val="20"/>
      <w:lang w:val="x-none" w:eastAsia="x-none"/>
    </w:rPr>
  </w:style>
  <w:style w:type="character" w:customStyle="1" w:styleId="BodyTextChar">
    <w:name w:val="Body Text Char"/>
    <w:basedOn w:val="DefaultParagraphFont"/>
    <w:link w:val="BodyText"/>
    <w:rsid w:val="00561F8A"/>
    <w:rPr>
      <w:rFonts w:ascii="Arial (Azeri Cyr)" w:eastAsia="MS Mincho" w:hAnsi="Arial (Azeri Cyr)" w:cs="Times New Roman"/>
      <w:sz w:val="32"/>
      <w:szCs w:val="20"/>
      <w:lang w:val="x-none" w:eastAsia="x-none"/>
    </w:rPr>
  </w:style>
  <w:style w:type="paragraph" w:styleId="NormalWeb">
    <w:name w:val="Normal (Web)"/>
    <w:basedOn w:val="Normal"/>
    <w:rsid w:val="00561F8A"/>
    <w:pPr>
      <w:spacing w:before="100" w:beforeAutospacing="1" w:after="100" w:afterAutospacing="1" w:line="240" w:lineRule="auto"/>
    </w:pPr>
    <w:rPr>
      <w:rFonts w:ascii="Times New Roman" w:eastAsia="MS Mincho" w:hAnsi="Times New Roman" w:cs="Times New Roman"/>
      <w:sz w:val="24"/>
      <w:szCs w:val="24"/>
      <w:lang w:eastAsia="ru-RU"/>
    </w:rPr>
  </w:style>
  <w:style w:type="character" w:styleId="PageNumber">
    <w:name w:val="page number"/>
    <w:basedOn w:val="DefaultParagraphFont"/>
    <w:rsid w:val="00561F8A"/>
  </w:style>
  <w:style w:type="table" w:styleId="TableGrid1">
    <w:name w:val="Table Grid 1"/>
    <w:basedOn w:val="TableNormal"/>
    <w:rsid w:val="00561F8A"/>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17">
    <w:name w:val="emailstyle17"/>
    <w:semiHidden/>
    <w:rsid w:val="00561F8A"/>
    <w:rPr>
      <w:rFonts w:ascii="Arial" w:hAnsi="Arial" w:cs="Arial" w:hint="default"/>
      <w:color w:val="auto"/>
      <w:sz w:val="20"/>
      <w:szCs w:val="20"/>
    </w:rPr>
  </w:style>
  <w:style w:type="paragraph" w:customStyle="1" w:styleId="simpletextc">
    <w:name w:val="simpletextc"/>
    <w:basedOn w:val="Normal"/>
    <w:rsid w:val="00561F8A"/>
    <w:pPr>
      <w:spacing w:before="100" w:beforeAutospacing="1" w:after="100" w:afterAutospacing="1" w:line="240" w:lineRule="auto"/>
      <w:jc w:val="center"/>
    </w:pPr>
    <w:rPr>
      <w:rFonts w:ascii="Arial" w:eastAsia="Times New Roman" w:hAnsi="Arial" w:cs="Arial"/>
      <w:sz w:val="19"/>
      <w:szCs w:val="19"/>
      <w:lang w:eastAsia="ru-RU"/>
    </w:rPr>
  </w:style>
  <w:style w:type="paragraph" w:customStyle="1" w:styleId="Paint">
    <w:name w:val="Paint"/>
    <w:basedOn w:val="BodyText"/>
    <w:rsid w:val="00561F8A"/>
    <w:pPr>
      <w:tabs>
        <w:tab w:val="decimal" w:leader="dot" w:pos="9072"/>
      </w:tabs>
      <w:spacing w:before="120" w:after="120"/>
    </w:pPr>
    <w:rPr>
      <w:rFonts w:ascii="Times Roman AzCyr" w:hAnsi="Times Roman AzCyr"/>
      <w:kern w:val="24"/>
      <w:sz w:val="24"/>
    </w:rPr>
  </w:style>
  <w:style w:type="paragraph" w:customStyle="1" w:styleId="11">
    <w:name w:val="Обычный + 11 пт"/>
    <w:aliases w:val="полужирный,По центру"/>
    <w:basedOn w:val="Normal"/>
    <w:rsid w:val="00561F8A"/>
    <w:pPr>
      <w:spacing w:after="0" w:line="240" w:lineRule="auto"/>
      <w:jc w:val="center"/>
    </w:pPr>
    <w:rPr>
      <w:rFonts w:ascii="Times New Roman" w:eastAsia="MS Mincho" w:hAnsi="Times New Roman" w:cs="Times New Roman"/>
      <w:b/>
      <w:lang w:eastAsia="ru-RU"/>
    </w:rPr>
  </w:style>
  <w:style w:type="paragraph" w:customStyle="1" w:styleId="a">
    <w:name w:val="Обычный + По центру"/>
    <w:basedOn w:val="Normal"/>
    <w:rsid w:val="00561F8A"/>
    <w:pPr>
      <w:spacing w:after="0" w:line="240" w:lineRule="auto"/>
      <w:jc w:val="center"/>
    </w:pPr>
    <w:rPr>
      <w:rFonts w:ascii="Times New Roman" w:eastAsia="MS Mincho" w:hAnsi="Times New Roman" w:cs="Times New Roman"/>
      <w:sz w:val="24"/>
      <w:szCs w:val="24"/>
      <w:lang w:val="az-Latn-AZ" w:eastAsia="ru-RU"/>
    </w:rPr>
  </w:style>
  <w:style w:type="character" w:customStyle="1" w:styleId="1">
    <w:name w:val="Знак Знак1"/>
    <w:rsid w:val="00561F8A"/>
    <w:rPr>
      <w:rFonts w:ascii="Arial (Azeri Cyr)" w:eastAsia="MS Mincho" w:hAnsi="Arial (Azeri Cyr)" w:cs="Times New Roman"/>
      <w:sz w:val="32"/>
      <w:szCs w:val="20"/>
      <w:lang w:eastAsia="ru-RU"/>
    </w:rPr>
  </w:style>
  <w:style w:type="character" w:customStyle="1" w:styleId="apple-style-span">
    <w:name w:val="apple-style-span"/>
    <w:basedOn w:val="DefaultParagraphFont"/>
    <w:rsid w:val="00561F8A"/>
  </w:style>
  <w:style w:type="character" w:styleId="Strong">
    <w:name w:val="Strong"/>
    <w:uiPriority w:val="22"/>
    <w:qFormat/>
    <w:rsid w:val="00561F8A"/>
    <w:rPr>
      <w:b/>
      <w:bCs/>
    </w:rPr>
  </w:style>
  <w:style w:type="paragraph" w:customStyle="1" w:styleId="Iauiue">
    <w:name w:val="Iau?iue"/>
    <w:rsid w:val="00561F8A"/>
    <w:pPr>
      <w:spacing w:after="0" w:line="240" w:lineRule="auto"/>
    </w:pPr>
    <w:rPr>
      <w:rFonts w:ascii="Times Roman AzCyr" w:eastAsia="MS Mincho" w:hAnsi="Times Roman AzCyr" w:cs="Times Roman AzCyr"/>
      <w:sz w:val="20"/>
      <w:szCs w:val="20"/>
      <w:lang w:eastAsia="ko-KR"/>
    </w:rPr>
  </w:style>
  <w:style w:type="paragraph" w:styleId="Subtitle">
    <w:name w:val="Subtitle"/>
    <w:basedOn w:val="Normal"/>
    <w:next w:val="Normal"/>
    <w:link w:val="SubtitleChar"/>
    <w:qFormat/>
    <w:rsid w:val="00561F8A"/>
    <w:pPr>
      <w:spacing w:after="60" w:line="240" w:lineRule="auto"/>
      <w:jc w:val="center"/>
      <w:outlineLvl w:val="1"/>
    </w:pPr>
    <w:rPr>
      <w:rFonts w:ascii="Cambria" w:eastAsia="Times New Roman" w:hAnsi="Cambria" w:cs="Times New Roman"/>
      <w:b/>
      <w:sz w:val="24"/>
      <w:szCs w:val="24"/>
      <w:lang w:eastAsia="ru-RU"/>
    </w:rPr>
  </w:style>
  <w:style w:type="character" w:customStyle="1" w:styleId="SubtitleChar">
    <w:name w:val="Subtitle Char"/>
    <w:basedOn w:val="DefaultParagraphFont"/>
    <w:link w:val="Subtitle"/>
    <w:rsid w:val="00561F8A"/>
    <w:rPr>
      <w:rFonts w:ascii="Cambria" w:eastAsia="Times New Roman" w:hAnsi="Cambria" w:cs="Times New Roman"/>
      <w:b/>
      <w:sz w:val="24"/>
      <w:szCs w:val="24"/>
      <w:lang w:eastAsia="ru-RU"/>
    </w:rPr>
  </w:style>
  <w:style w:type="paragraph" w:customStyle="1" w:styleId="s2">
    <w:name w:val="s2"/>
    <w:basedOn w:val="Normal"/>
    <w:rsid w:val="00561F8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s26">
    <w:name w:val="s26"/>
    <w:basedOn w:val="DefaultParagraphFont"/>
    <w:rsid w:val="00561F8A"/>
  </w:style>
  <w:style w:type="character" w:customStyle="1" w:styleId="s9">
    <w:name w:val="s9"/>
    <w:basedOn w:val="DefaultParagraphFont"/>
    <w:rsid w:val="00561F8A"/>
  </w:style>
  <w:style w:type="character" w:styleId="Emphasis">
    <w:name w:val="Emphasis"/>
    <w:qFormat/>
    <w:rsid w:val="00561F8A"/>
    <w:rPr>
      <w:i/>
      <w:iCs/>
    </w:rPr>
  </w:style>
  <w:style w:type="paragraph" w:customStyle="1" w:styleId="Default">
    <w:name w:val="Default"/>
    <w:rsid w:val="00561F8A"/>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FontStyle11">
    <w:name w:val="Font Style11"/>
    <w:uiPriority w:val="99"/>
    <w:rsid w:val="00561F8A"/>
    <w:rPr>
      <w:rFonts w:ascii="MS Reference Sans Serif" w:hAnsi="MS Reference Sans Serif" w:cs="MS Reference Sans Serif"/>
      <w:spacing w:val="-10"/>
      <w:sz w:val="30"/>
      <w:szCs w:val="30"/>
    </w:rPr>
  </w:style>
  <w:style w:type="character" w:customStyle="1" w:styleId="FontStyle12">
    <w:name w:val="Font Style12"/>
    <w:uiPriority w:val="99"/>
    <w:rsid w:val="00561F8A"/>
    <w:rPr>
      <w:rFonts w:ascii="MS Reference Sans Serif" w:hAnsi="MS Reference Sans Serif" w:cs="MS Reference Sans Serif"/>
      <w:b/>
      <w:bCs/>
      <w:sz w:val="16"/>
      <w:szCs w:val="16"/>
    </w:rPr>
  </w:style>
  <w:style w:type="paragraph" w:styleId="NoSpacing">
    <w:name w:val="No Spacing"/>
    <w:link w:val="NoSpacingChar"/>
    <w:uiPriority w:val="1"/>
    <w:qFormat/>
    <w:rsid w:val="00561F8A"/>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14">
    <w:name w:val="Font Style14"/>
    <w:uiPriority w:val="99"/>
    <w:rsid w:val="00561F8A"/>
    <w:rPr>
      <w:rFonts w:ascii="Times New Roman" w:hAnsi="Times New Roman" w:cs="Times New Roman"/>
      <w:sz w:val="22"/>
      <w:szCs w:val="22"/>
    </w:rPr>
  </w:style>
  <w:style w:type="paragraph" w:styleId="PlainText">
    <w:name w:val="Plain Text"/>
    <w:basedOn w:val="Normal"/>
    <w:link w:val="PlainTextChar"/>
    <w:unhideWhenUsed/>
    <w:rsid w:val="00561F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561F8A"/>
    <w:rPr>
      <w:rFonts w:ascii="Calibri" w:eastAsia="Calibri" w:hAnsi="Calibri" w:cs="Times New Roman"/>
      <w:szCs w:val="21"/>
    </w:rPr>
  </w:style>
  <w:style w:type="character" w:customStyle="1" w:styleId="NoSpacingChar">
    <w:name w:val="No Spacing Char"/>
    <w:link w:val="NoSpacing"/>
    <w:uiPriority w:val="1"/>
    <w:locked/>
    <w:rsid w:val="007C6A84"/>
    <w:rPr>
      <w:rFonts w:ascii="MS Reference Sans Serif" w:eastAsia="Times New Roman" w:hAnsi="MS Reference Sans 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28">
      <w:bodyDiv w:val="1"/>
      <w:marLeft w:val="0"/>
      <w:marRight w:val="0"/>
      <w:marTop w:val="0"/>
      <w:marBottom w:val="0"/>
      <w:divBdr>
        <w:top w:val="none" w:sz="0" w:space="0" w:color="auto"/>
        <w:left w:val="none" w:sz="0" w:space="0" w:color="auto"/>
        <w:bottom w:val="none" w:sz="0" w:space="0" w:color="auto"/>
        <w:right w:val="none" w:sz="0" w:space="0" w:color="auto"/>
      </w:divBdr>
    </w:div>
    <w:div w:id="1311599052">
      <w:bodyDiv w:val="1"/>
      <w:marLeft w:val="0"/>
      <w:marRight w:val="0"/>
      <w:marTop w:val="0"/>
      <w:marBottom w:val="0"/>
      <w:divBdr>
        <w:top w:val="none" w:sz="0" w:space="0" w:color="auto"/>
        <w:left w:val="none" w:sz="0" w:space="0" w:color="auto"/>
        <w:bottom w:val="none" w:sz="0" w:space="0" w:color="auto"/>
        <w:right w:val="none" w:sz="0" w:space="0" w:color="auto"/>
      </w:divBdr>
    </w:div>
    <w:div w:id="1427921157">
      <w:bodyDiv w:val="1"/>
      <w:marLeft w:val="0"/>
      <w:marRight w:val="0"/>
      <w:marTop w:val="0"/>
      <w:marBottom w:val="0"/>
      <w:divBdr>
        <w:top w:val="none" w:sz="0" w:space="0" w:color="auto"/>
        <w:left w:val="none" w:sz="0" w:space="0" w:color="auto"/>
        <w:bottom w:val="none" w:sz="0" w:space="0" w:color="auto"/>
        <w:right w:val="none" w:sz="0" w:space="0" w:color="auto"/>
      </w:divBdr>
    </w:div>
    <w:div w:id="1640301649">
      <w:bodyDiv w:val="1"/>
      <w:marLeft w:val="0"/>
      <w:marRight w:val="0"/>
      <w:marTop w:val="0"/>
      <w:marBottom w:val="0"/>
      <w:divBdr>
        <w:top w:val="none" w:sz="0" w:space="0" w:color="auto"/>
        <w:left w:val="none" w:sz="0" w:space="0" w:color="auto"/>
        <w:bottom w:val="none" w:sz="0" w:space="0" w:color="auto"/>
        <w:right w:val="none" w:sz="0" w:space="0" w:color="auto"/>
      </w:divBdr>
    </w:div>
    <w:div w:id="1910918167">
      <w:bodyDiv w:val="1"/>
      <w:marLeft w:val="0"/>
      <w:marRight w:val="0"/>
      <w:marTop w:val="0"/>
      <w:marBottom w:val="0"/>
      <w:divBdr>
        <w:top w:val="none" w:sz="0" w:space="0" w:color="auto"/>
        <w:left w:val="none" w:sz="0" w:space="0" w:color="auto"/>
        <w:bottom w:val="none" w:sz="0" w:space="0" w:color="auto"/>
        <w:right w:val="none" w:sz="0" w:space="0" w:color="auto"/>
      </w:divBdr>
    </w:div>
    <w:div w:id="1965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contract-awards" TargetMode="External"/><Relationship Id="rId5" Type="http://schemas.openxmlformats.org/officeDocument/2006/relationships/webSettings" Target="webSettings.xml"/><Relationship Id="rId10" Type="http://schemas.openxmlformats.org/officeDocument/2006/relationships/hyperlink" Target="http://www.socar.az/socar/az/company/procurement-supply-chain-management/procurement-notices" TargetMode="External"/><Relationship Id="rId4" Type="http://schemas.openxmlformats.org/officeDocument/2006/relationships/settings" Target="settings.xml"/><Relationship Id="rId9" Type="http://schemas.openxmlformats.org/officeDocument/2006/relationships/hyperlink" Target="http://www.socar.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EF93-DA68-490A-8D29-A753A3A4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1583</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Mehman Mammadov</dc:creator>
  <cp:keywords/>
  <dc:description/>
  <cp:lastModifiedBy>Tural S Allahyarov</cp:lastModifiedBy>
  <cp:revision>4</cp:revision>
  <cp:lastPrinted>2018-01-17T11:46:00Z</cp:lastPrinted>
  <dcterms:created xsi:type="dcterms:W3CDTF">2022-03-11T11:54:00Z</dcterms:created>
  <dcterms:modified xsi:type="dcterms:W3CDTF">2022-03-11T12:46:00Z</dcterms:modified>
</cp:coreProperties>
</file>